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4477" w14:textId="77777777" w:rsidR="00AF0AF5" w:rsidRDefault="00785D61">
      <w:r>
        <w:rPr>
          <w:rFonts w:ascii="Arial" w:hAnsi="Arial"/>
          <w:b/>
          <w:i/>
          <w:noProof/>
          <w:color w:val="FFFFFF"/>
          <w:sz w:val="24"/>
          <w:lang w:eastAsia="en-GB"/>
        </w:rPr>
        <w:drawing>
          <wp:anchor distT="0" distB="0" distL="114300" distR="114300" simplePos="0" relativeHeight="251657728" behindDoc="0" locked="0" layoutInCell="1" allowOverlap="0" wp14:anchorId="534DC0B4" wp14:editId="68E6A74F">
            <wp:simplePos x="0" y="0"/>
            <wp:positionH relativeFrom="column">
              <wp:posOffset>1453515</wp:posOffset>
            </wp:positionH>
            <wp:positionV relativeFrom="paragraph">
              <wp:posOffset>-367665</wp:posOffset>
            </wp:positionV>
            <wp:extent cx="2466975" cy="542925"/>
            <wp:effectExtent l="19050" t="0" r="9525" b="0"/>
            <wp:wrapNone/>
            <wp:docPr id="9" name="Picture 10"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ywel dda"/>
                    <pic:cNvPicPr>
                      <a:picLocks noChangeAspect="1" noChangeArrowheads="1"/>
                    </pic:cNvPicPr>
                  </pic:nvPicPr>
                  <pic:blipFill>
                    <a:blip r:embed="rId11" cstate="print"/>
                    <a:srcRect/>
                    <a:stretch>
                      <a:fillRect/>
                    </a:stretch>
                  </pic:blipFill>
                  <pic:spPr bwMode="auto">
                    <a:xfrm>
                      <a:off x="0" y="0"/>
                      <a:ext cx="2466975" cy="542925"/>
                    </a:xfrm>
                    <a:prstGeom prst="rect">
                      <a:avLst/>
                    </a:prstGeom>
                    <a:noFill/>
                    <a:ln w="9525">
                      <a:noFill/>
                      <a:miter lim="800000"/>
                      <a:headEnd/>
                      <a:tailEnd/>
                    </a:ln>
                  </pic:spPr>
                </pic:pic>
              </a:graphicData>
            </a:graphic>
          </wp:anchor>
        </w:drawing>
      </w: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B8247F" w:rsidRPr="00861EA8" w14:paraId="46451226" w14:textId="77777777" w:rsidTr="00E15B21">
        <w:tc>
          <w:tcPr>
            <w:tcW w:w="10065" w:type="dxa"/>
            <w:shd w:val="clear" w:color="auto" w:fill="3A4972"/>
          </w:tcPr>
          <w:p w14:paraId="212562C4" w14:textId="269828C9" w:rsidR="009F624E" w:rsidRPr="00300ECA" w:rsidRDefault="00300ECA" w:rsidP="009F624E">
            <w:pPr>
              <w:spacing w:line="322" w:lineRule="exact"/>
              <w:jc w:val="center"/>
              <w:rPr>
                <w:rFonts w:ascii="Arial"/>
                <w:b/>
                <w:color w:val="FFFFFF" w:themeColor="background1"/>
                <w:spacing w:val="-4"/>
                <w:sz w:val="24"/>
              </w:rPr>
            </w:pPr>
            <w:r w:rsidRPr="00300ECA">
              <w:rPr>
                <w:rFonts w:ascii="Arial"/>
                <w:b/>
                <w:color w:val="FFFFFF" w:themeColor="background1"/>
                <w:spacing w:val="-4"/>
                <w:sz w:val="24"/>
              </w:rPr>
              <w:t>PWYLLGOR</w:t>
            </w:r>
            <w:r w:rsidRPr="00300ECA">
              <w:rPr>
                <w:rFonts w:ascii="Arial"/>
                <w:b/>
                <w:color w:val="FFFFFF" w:themeColor="background1"/>
                <w:spacing w:val="-7"/>
                <w:sz w:val="24"/>
              </w:rPr>
              <w:t xml:space="preserve"> </w:t>
            </w:r>
            <w:r w:rsidR="00AA494B" w:rsidRPr="00E3702D">
              <w:rPr>
                <w:rFonts w:ascii="Arial" w:hAnsi="Arial"/>
                <w:b/>
                <w:color w:val="FFFFFF" w:themeColor="background1"/>
                <w:sz w:val="24"/>
              </w:rPr>
              <w:t>STRATEGAETH A CHYNLLUNIO</w:t>
            </w:r>
          </w:p>
          <w:p w14:paraId="2A2771CA" w14:textId="047C37AB" w:rsidR="00B8247F" w:rsidRPr="00861EA8" w:rsidRDefault="00AA494B" w:rsidP="009F624E">
            <w:pPr>
              <w:spacing w:line="322" w:lineRule="exact"/>
              <w:jc w:val="center"/>
              <w:rPr>
                <w:rFonts w:ascii="Arial" w:eastAsia="Arial" w:hAnsi="Arial"/>
                <w:sz w:val="24"/>
              </w:rPr>
            </w:pPr>
            <w:r w:rsidRPr="00AA494B">
              <w:rPr>
                <w:rFonts w:ascii="Arial" w:hAnsi="Arial"/>
                <w:b/>
                <w:color w:val="FFFFFF" w:themeColor="background1"/>
                <w:sz w:val="24"/>
              </w:rPr>
              <w:t xml:space="preserve">STRATEGY AND PLANNING </w:t>
            </w:r>
            <w:r w:rsidR="00300ECA" w:rsidRPr="00300ECA">
              <w:rPr>
                <w:rFonts w:ascii="Arial" w:hAnsi="Arial"/>
                <w:b/>
                <w:color w:val="FFFFFF" w:themeColor="background1"/>
                <w:sz w:val="24"/>
              </w:rPr>
              <w:t>COMMITTEE</w:t>
            </w:r>
          </w:p>
        </w:tc>
      </w:tr>
    </w:tbl>
    <w:p w14:paraId="62D60562" w14:textId="77777777" w:rsidR="00AC655E" w:rsidRPr="00861EA8"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6095"/>
      </w:tblGrid>
      <w:tr w:rsidR="00671469" w:rsidRPr="00861EA8" w14:paraId="549ACE55" w14:textId="77777777" w:rsidTr="00280016">
        <w:trPr>
          <w:trHeight w:hRule="exact" w:val="624"/>
        </w:trPr>
        <w:tc>
          <w:tcPr>
            <w:tcW w:w="3970" w:type="dxa"/>
            <w:shd w:val="clear" w:color="auto" w:fill="C1A875"/>
            <w:vAlign w:val="center"/>
          </w:tcPr>
          <w:p w14:paraId="479968AD" w14:textId="77777777" w:rsidR="00671469" w:rsidRPr="00861EA8" w:rsidRDefault="00671469" w:rsidP="006733D5">
            <w:pPr>
              <w:rPr>
                <w:rFonts w:ascii="Arial" w:hAnsi="Arial"/>
                <w:b/>
                <w:sz w:val="24"/>
              </w:rPr>
            </w:pPr>
            <w:r w:rsidRPr="00861EA8">
              <w:rPr>
                <w:rFonts w:ascii="Arial" w:hAnsi="Arial"/>
                <w:b/>
                <w:sz w:val="24"/>
              </w:rPr>
              <w:t>DYDDIAD Y CYFARFOD:</w:t>
            </w:r>
          </w:p>
          <w:p w14:paraId="63519A26" w14:textId="77777777" w:rsidR="00671469" w:rsidRPr="00861EA8" w:rsidRDefault="00671469" w:rsidP="006733D5">
            <w:pPr>
              <w:rPr>
                <w:rFonts w:ascii="Arial" w:hAnsi="Arial"/>
                <w:b/>
                <w:sz w:val="24"/>
              </w:rPr>
            </w:pPr>
            <w:r w:rsidRPr="00861EA8">
              <w:rPr>
                <w:rFonts w:ascii="Arial" w:hAnsi="Arial"/>
                <w:b/>
                <w:sz w:val="24"/>
              </w:rPr>
              <w:t>DATE OF MEETING:</w:t>
            </w:r>
          </w:p>
        </w:tc>
        <w:sdt>
          <w:sdtPr>
            <w:rPr>
              <w:rStyle w:val="SBAR"/>
            </w:rPr>
            <w:alias w:val="Choose a Date"/>
            <w:tag w:val="Choose a Date"/>
            <w:id w:val="591666"/>
            <w:lock w:val="sdtLocked"/>
            <w:placeholder>
              <w:docPart w:val="CC923F50046441809A3BFF306573401E"/>
            </w:placeholder>
            <w:date w:fullDate="2025-08-28T00:00:00Z">
              <w:dateFormat w:val="dd MMMM yyyy"/>
              <w:lid w:val="en-GB"/>
              <w:storeMappedDataAs w:val="dateTime"/>
              <w:calendar w:val="gregorian"/>
            </w:date>
          </w:sdtPr>
          <w:sdtEndPr>
            <w:rPr>
              <w:rStyle w:val="DefaultParagraphFont"/>
              <w:rFonts w:ascii="Arial Narrow" w:hAnsi="Arial Narrow"/>
              <w:sz w:val="28"/>
            </w:rPr>
          </w:sdtEndPr>
          <w:sdtContent>
            <w:tc>
              <w:tcPr>
                <w:tcW w:w="6095" w:type="dxa"/>
              </w:tcPr>
              <w:p w14:paraId="4C9393D2" w14:textId="04A71364" w:rsidR="00671469" w:rsidRPr="00861EA8" w:rsidRDefault="00C03A19" w:rsidP="00EA22E0">
                <w:pPr>
                  <w:rPr>
                    <w:rFonts w:ascii="Arial" w:hAnsi="Arial"/>
                    <w:sz w:val="24"/>
                  </w:rPr>
                </w:pPr>
                <w:r>
                  <w:rPr>
                    <w:rStyle w:val="SBAR"/>
                  </w:rPr>
                  <w:t>28 August 2025</w:t>
                </w:r>
              </w:p>
            </w:tc>
          </w:sdtContent>
        </w:sdt>
      </w:tr>
      <w:tr w:rsidR="00E649D6" w:rsidRPr="00861EA8" w14:paraId="138FCF11" w14:textId="77777777" w:rsidTr="00280016">
        <w:trPr>
          <w:trHeight w:hRule="exact" w:val="624"/>
        </w:trPr>
        <w:tc>
          <w:tcPr>
            <w:tcW w:w="3970" w:type="dxa"/>
            <w:shd w:val="clear" w:color="auto" w:fill="C1A875"/>
            <w:vAlign w:val="center"/>
          </w:tcPr>
          <w:p w14:paraId="51EA740F" w14:textId="77777777" w:rsidR="00E649D6" w:rsidRPr="00861EA8" w:rsidRDefault="00E649D6" w:rsidP="00E649D6">
            <w:pPr>
              <w:rPr>
                <w:rFonts w:ascii="Arial" w:hAnsi="Arial"/>
                <w:b/>
                <w:sz w:val="24"/>
              </w:rPr>
            </w:pPr>
            <w:r w:rsidRPr="00861EA8">
              <w:rPr>
                <w:rFonts w:ascii="Arial" w:hAnsi="Arial"/>
                <w:b/>
                <w:sz w:val="24"/>
              </w:rPr>
              <w:t>TEITL YR ADRODDIAD:</w:t>
            </w:r>
          </w:p>
          <w:p w14:paraId="2A7353D8" w14:textId="77777777" w:rsidR="00E649D6" w:rsidRPr="00861EA8" w:rsidRDefault="00E649D6" w:rsidP="00E649D6">
            <w:pPr>
              <w:rPr>
                <w:rFonts w:ascii="Arial" w:hAnsi="Arial"/>
                <w:b/>
                <w:sz w:val="24"/>
              </w:rPr>
            </w:pPr>
            <w:r w:rsidRPr="00861EA8">
              <w:rPr>
                <w:rFonts w:ascii="Arial" w:hAnsi="Arial"/>
                <w:b/>
                <w:sz w:val="24"/>
              </w:rPr>
              <w:t>TITLE OF REPORT:</w:t>
            </w:r>
          </w:p>
        </w:tc>
        <w:tc>
          <w:tcPr>
            <w:tcW w:w="6095" w:type="dxa"/>
          </w:tcPr>
          <w:p w14:paraId="25644AA1" w14:textId="3C438F32" w:rsidR="00E649D6" w:rsidRPr="00861EA8" w:rsidRDefault="00E649D6" w:rsidP="00E649D6">
            <w:pPr>
              <w:rPr>
                <w:rFonts w:ascii="Arial" w:hAnsi="Arial"/>
                <w:sz w:val="24"/>
              </w:rPr>
            </w:pPr>
            <w:r>
              <w:rPr>
                <w:rFonts w:ascii="Arial" w:hAnsi="Arial"/>
                <w:sz w:val="24"/>
              </w:rPr>
              <w:t>Capital Programme for 2025/26 and Capital Governance Update Report</w:t>
            </w:r>
          </w:p>
        </w:tc>
      </w:tr>
      <w:tr w:rsidR="00E649D6" w:rsidRPr="00861EA8" w14:paraId="79B812F6" w14:textId="77777777" w:rsidTr="00280016">
        <w:trPr>
          <w:trHeight w:hRule="exact" w:val="624"/>
        </w:trPr>
        <w:tc>
          <w:tcPr>
            <w:tcW w:w="3970" w:type="dxa"/>
            <w:shd w:val="clear" w:color="auto" w:fill="C1A875"/>
            <w:vAlign w:val="center"/>
          </w:tcPr>
          <w:p w14:paraId="0F078B15" w14:textId="77777777" w:rsidR="00E649D6" w:rsidRPr="00861EA8" w:rsidRDefault="00E649D6" w:rsidP="00E649D6">
            <w:pPr>
              <w:rPr>
                <w:rFonts w:ascii="Arial" w:hAnsi="Arial"/>
                <w:b/>
                <w:sz w:val="24"/>
              </w:rPr>
            </w:pPr>
            <w:r w:rsidRPr="00861EA8">
              <w:rPr>
                <w:rFonts w:ascii="Arial" w:hAnsi="Arial"/>
                <w:b/>
                <w:sz w:val="24"/>
              </w:rPr>
              <w:t>CYFARWYDDWR ARWEINIOL:</w:t>
            </w:r>
          </w:p>
          <w:p w14:paraId="2F6F582E" w14:textId="77777777" w:rsidR="00E649D6" w:rsidRPr="00861EA8" w:rsidRDefault="00E649D6" w:rsidP="00E649D6">
            <w:pPr>
              <w:rPr>
                <w:rFonts w:ascii="Arial" w:hAnsi="Arial"/>
                <w:b/>
                <w:sz w:val="24"/>
              </w:rPr>
            </w:pPr>
            <w:r w:rsidRPr="00861EA8">
              <w:rPr>
                <w:rFonts w:ascii="Arial" w:hAnsi="Arial"/>
                <w:b/>
                <w:sz w:val="24"/>
              </w:rPr>
              <w:t>LEAD DIRECTOR:</w:t>
            </w:r>
          </w:p>
        </w:tc>
        <w:tc>
          <w:tcPr>
            <w:tcW w:w="6095" w:type="dxa"/>
          </w:tcPr>
          <w:p w14:paraId="5D96B55A" w14:textId="06D9343B" w:rsidR="00E649D6" w:rsidRPr="00861EA8" w:rsidRDefault="00E649D6" w:rsidP="00E649D6">
            <w:pPr>
              <w:rPr>
                <w:rFonts w:ascii="Arial" w:hAnsi="Arial"/>
                <w:sz w:val="24"/>
              </w:rPr>
            </w:pPr>
            <w:r>
              <w:rPr>
                <w:rFonts w:ascii="Arial" w:hAnsi="Arial"/>
                <w:sz w:val="24"/>
              </w:rPr>
              <w:t xml:space="preserve">Lee Davies, Executive Director of </w:t>
            </w:r>
            <w:r w:rsidRPr="00ED67B2">
              <w:rPr>
                <w:rFonts w:ascii="Arial" w:hAnsi="Arial"/>
                <w:sz w:val="24"/>
              </w:rPr>
              <w:t>Strateg</w:t>
            </w:r>
            <w:r>
              <w:rPr>
                <w:rFonts w:ascii="Arial" w:hAnsi="Arial"/>
                <w:sz w:val="24"/>
              </w:rPr>
              <w:t>y</w:t>
            </w:r>
            <w:r w:rsidRPr="00ED67B2">
              <w:rPr>
                <w:rFonts w:ascii="Arial" w:hAnsi="Arial"/>
                <w:sz w:val="24"/>
              </w:rPr>
              <w:t xml:space="preserve"> and Planning</w:t>
            </w:r>
          </w:p>
        </w:tc>
      </w:tr>
      <w:tr w:rsidR="00E649D6" w:rsidRPr="00861EA8" w14:paraId="78AABCED" w14:textId="77777777" w:rsidTr="00280016">
        <w:trPr>
          <w:trHeight w:hRule="exact" w:val="624"/>
        </w:trPr>
        <w:tc>
          <w:tcPr>
            <w:tcW w:w="3970" w:type="dxa"/>
            <w:shd w:val="clear" w:color="auto" w:fill="C1A875"/>
            <w:vAlign w:val="center"/>
          </w:tcPr>
          <w:p w14:paraId="25BC5C55" w14:textId="77777777" w:rsidR="00E649D6" w:rsidRPr="00861EA8" w:rsidRDefault="00E649D6" w:rsidP="00E649D6">
            <w:pPr>
              <w:rPr>
                <w:rFonts w:ascii="Arial" w:hAnsi="Arial"/>
                <w:b/>
                <w:sz w:val="24"/>
              </w:rPr>
            </w:pPr>
            <w:r w:rsidRPr="00861EA8">
              <w:rPr>
                <w:rFonts w:ascii="Arial" w:hAnsi="Arial"/>
                <w:b/>
                <w:sz w:val="24"/>
              </w:rPr>
              <w:t>SWYDDOG ADRODD:</w:t>
            </w:r>
          </w:p>
          <w:p w14:paraId="462EF12F" w14:textId="77777777" w:rsidR="00E649D6" w:rsidRPr="00861EA8" w:rsidRDefault="00E649D6" w:rsidP="00E649D6">
            <w:pPr>
              <w:rPr>
                <w:rFonts w:ascii="Arial" w:hAnsi="Arial"/>
                <w:b/>
                <w:sz w:val="24"/>
              </w:rPr>
            </w:pPr>
            <w:r w:rsidRPr="00861EA8">
              <w:rPr>
                <w:rFonts w:ascii="Arial" w:hAnsi="Arial"/>
                <w:b/>
                <w:sz w:val="24"/>
              </w:rPr>
              <w:t>REPORTING OFFICER:</w:t>
            </w:r>
          </w:p>
        </w:tc>
        <w:tc>
          <w:tcPr>
            <w:tcW w:w="6095" w:type="dxa"/>
          </w:tcPr>
          <w:p w14:paraId="11E77CC8" w14:textId="55B55E59" w:rsidR="00E649D6" w:rsidRPr="00861EA8" w:rsidRDefault="00E649D6" w:rsidP="00E649D6">
            <w:pPr>
              <w:rPr>
                <w:rFonts w:ascii="Arial" w:hAnsi="Arial"/>
                <w:sz w:val="24"/>
              </w:rPr>
            </w:pPr>
            <w:r>
              <w:rPr>
                <w:rFonts w:ascii="Arial" w:hAnsi="Arial"/>
                <w:sz w:val="24"/>
              </w:rPr>
              <w:t>Eldeg Rosser, Head of Capital Planning</w:t>
            </w:r>
          </w:p>
        </w:tc>
      </w:tr>
    </w:tbl>
    <w:p w14:paraId="491EB9BF" w14:textId="77777777" w:rsidR="00AC655E" w:rsidRPr="00861EA8"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671469" w:rsidRPr="00861EA8" w14:paraId="1DCCFBDB" w14:textId="77777777" w:rsidTr="00E15B21">
        <w:tc>
          <w:tcPr>
            <w:tcW w:w="10065" w:type="dxa"/>
            <w:shd w:val="clear" w:color="auto" w:fill="3A4972"/>
          </w:tcPr>
          <w:p w14:paraId="3AC8B2B9" w14:textId="77777777" w:rsidR="00671469" w:rsidRPr="00861EA8" w:rsidRDefault="00671469" w:rsidP="00671469">
            <w:pPr>
              <w:rPr>
                <w:rFonts w:ascii="Arial" w:hAnsi="Arial"/>
                <w:b/>
                <w:color w:val="FFFFFF"/>
                <w:sz w:val="24"/>
              </w:rPr>
            </w:pPr>
            <w:proofErr w:type="spellStart"/>
            <w:r w:rsidRPr="00861EA8">
              <w:rPr>
                <w:rFonts w:ascii="Arial" w:hAnsi="Arial"/>
                <w:b/>
                <w:color w:val="FFFFFF"/>
                <w:sz w:val="24"/>
              </w:rPr>
              <w:t>Pwrpas</w:t>
            </w:r>
            <w:proofErr w:type="spellEnd"/>
            <w:r w:rsidRPr="00861EA8">
              <w:rPr>
                <w:rFonts w:ascii="Arial" w:hAnsi="Arial"/>
                <w:b/>
                <w:color w:val="FFFFFF"/>
                <w:sz w:val="24"/>
              </w:rPr>
              <w:t xml:space="preserve"> yr </w:t>
            </w:r>
            <w:proofErr w:type="spellStart"/>
            <w:r w:rsidRPr="00861EA8">
              <w:rPr>
                <w:rFonts w:ascii="Arial" w:hAnsi="Arial"/>
                <w:b/>
                <w:color w:val="FFFFFF"/>
                <w:sz w:val="24"/>
              </w:rPr>
              <w:t>Adroddiad</w:t>
            </w:r>
            <w:proofErr w:type="spellEnd"/>
            <w:r w:rsidRPr="00861EA8">
              <w:rPr>
                <w:rFonts w:ascii="Arial" w:hAnsi="Arial"/>
                <w:b/>
                <w:color w:val="FFFFFF"/>
                <w:sz w:val="24"/>
              </w:rPr>
              <w:t xml:space="preserve"> </w:t>
            </w:r>
            <w:r w:rsidR="0045116C" w:rsidRPr="00861EA8">
              <w:rPr>
                <w:rFonts w:ascii="Arial" w:hAnsi="Arial"/>
                <w:color w:val="FFFFFF"/>
                <w:sz w:val="24"/>
              </w:rPr>
              <w:t>(</w:t>
            </w:r>
            <w:r w:rsidR="0045116C" w:rsidRPr="00861EA8">
              <w:rPr>
                <w:rFonts w:ascii="Arial" w:hAnsi="Arial"/>
                <w:color w:val="FFFFFF" w:themeColor="background1"/>
                <w:sz w:val="24"/>
                <w:lang w:val="cy-GB"/>
              </w:rPr>
              <w:t>dewiswch</w:t>
            </w:r>
            <w:r w:rsidRPr="00861EA8">
              <w:rPr>
                <w:rFonts w:ascii="Arial" w:hAnsi="Arial"/>
                <w:color w:val="FFFFFF" w:themeColor="background1"/>
                <w:sz w:val="24"/>
              </w:rPr>
              <w:t xml:space="preserve"> </w:t>
            </w:r>
            <w:proofErr w:type="spellStart"/>
            <w:r w:rsidRPr="00861EA8">
              <w:rPr>
                <w:rFonts w:ascii="Arial" w:hAnsi="Arial"/>
                <w:color w:val="FFFFFF" w:themeColor="background1"/>
                <w:sz w:val="24"/>
              </w:rPr>
              <w:t>fel</w:t>
            </w:r>
            <w:proofErr w:type="spellEnd"/>
            <w:r w:rsidRPr="00861EA8">
              <w:rPr>
                <w:rFonts w:ascii="Arial" w:hAnsi="Arial"/>
                <w:color w:val="FFFFFF"/>
                <w:sz w:val="24"/>
              </w:rPr>
              <w:t xml:space="preserve"> </w:t>
            </w:r>
            <w:proofErr w:type="spellStart"/>
            <w:r w:rsidRPr="00861EA8">
              <w:rPr>
                <w:rFonts w:ascii="Arial" w:hAnsi="Arial"/>
                <w:color w:val="FFFFFF"/>
                <w:sz w:val="24"/>
              </w:rPr>
              <w:t>yn</w:t>
            </w:r>
            <w:proofErr w:type="spellEnd"/>
            <w:r w:rsidRPr="00861EA8">
              <w:rPr>
                <w:rFonts w:ascii="Arial" w:hAnsi="Arial"/>
                <w:color w:val="FFFFFF"/>
                <w:sz w:val="24"/>
              </w:rPr>
              <w:t xml:space="preserve"> addas)</w:t>
            </w:r>
          </w:p>
          <w:p w14:paraId="407D30FC" w14:textId="77777777" w:rsidR="00671469" w:rsidRPr="00861EA8" w:rsidRDefault="00671469" w:rsidP="00671469">
            <w:pPr>
              <w:rPr>
                <w:rFonts w:ascii="Arial" w:hAnsi="Arial"/>
                <w:sz w:val="24"/>
              </w:rPr>
            </w:pPr>
            <w:r w:rsidRPr="00861EA8">
              <w:rPr>
                <w:rFonts w:ascii="Arial" w:hAnsi="Arial"/>
                <w:b/>
                <w:color w:val="FFFFFF"/>
                <w:sz w:val="24"/>
              </w:rPr>
              <w:t xml:space="preserve">Purpose of the Report </w:t>
            </w:r>
            <w:r w:rsidR="0045116C" w:rsidRPr="00861EA8">
              <w:rPr>
                <w:rFonts w:ascii="Arial" w:hAnsi="Arial"/>
                <w:color w:val="FFFFFF"/>
                <w:sz w:val="24"/>
              </w:rPr>
              <w:t>(select</w:t>
            </w:r>
            <w:r w:rsidRPr="00861EA8">
              <w:rPr>
                <w:rFonts w:ascii="Arial" w:hAnsi="Arial"/>
                <w:color w:val="FFFFFF"/>
                <w:sz w:val="24"/>
              </w:rPr>
              <w:t xml:space="preserve"> as appropriate)</w:t>
            </w:r>
          </w:p>
        </w:tc>
      </w:tr>
      <w:tr w:rsidR="0045116C" w:rsidRPr="00861EA8" w14:paraId="3E365C31" w14:textId="77777777" w:rsidTr="00C4308D">
        <w:sdt>
          <w:sdtPr>
            <w:rPr>
              <w:rStyle w:val="Style1"/>
            </w:rPr>
            <w:id w:val="8441489"/>
            <w:lock w:val="sdtLocked"/>
            <w:placeholder>
              <w:docPart w:val="026DC0C9563148129604BCF93E6040DE"/>
            </w:placeholder>
            <w:dropDownList>
              <w:listItem w:value="Choose an item."/>
              <w:listItem w:displayText="Ar Gyfer Penderfyniad/For Decision" w:value="Ar Gyfer Penderfyniad/For Decision"/>
              <w:listItem w:displayText="Er Sicrwydd/For Assurance" w:value="Er Sicrwydd/For Assurance"/>
              <w:listItem w:displayText="Ar Gyfer Trafodaeth/For Discussion" w:value="Ar Gyfer Trafodaeth/For Discussion"/>
              <w:listItem w:displayText="Er Gwybodaeth/For Information" w:value="Er Gwybodaeth/For Information"/>
            </w:dropDownList>
          </w:sdtPr>
          <w:sdtEndPr>
            <w:rPr>
              <w:rStyle w:val="DefaultParagraphFont"/>
              <w:rFonts w:ascii="Arial Narrow" w:hAnsi="Arial Narrow"/>
              <w:sz w:val="28"/>
            </w:rPr>
          </w:sdtEndPr>
          <w:sdtContent>
            <w:tc>
              <w:tcPr>
                <w:tcW w:w="10065" w:type="dxa"/>
              </w:tcPr>
              <w:p w14:paraId="5BE6BEE6" w14:textId="238A71F5" w:rsidR="0045116C" w:rsidRPr="00861EA8" w:rsidRDefault="00E649D6" w:rsidP="0045116C">
                <w:pPr>
                  <w:jc w:val="center"/>
                  <w:rPr>
                    <w:rFonts w:ascii="Arial" w:hAnsi="Arial"/>
                    <w:sz w:val="24"/>
                  </w:rPr>
                </w:pPr>
                <w:r>
                  <w:rPr>
                    <w:rStyle w:val="Style1"/>
                  </w:rPr>
                  <w:t>Er Sicrwydd/For Assurance</w:t>
                </w:r>
              </w:p>
            </w:tc>
          </w:sdtContent>
        </w:sdt>
      </w:tr>
    </w:tbl>
    <w:p w14:paraId="467B8716" w14:textId="77777777" w:rsidR="00AC655E" w:rsidRPr="00861EA8" w:rsidRDefault="00AC655E">
      <w:pPr>
        <w:rPr>
          <w:rFonts w:ascii="Arial" w:hAnsi="Arial"/>
          <w:sz w:val="24"/>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tblGrid>
      <w:tr w:rsidR="00671469" w:rsidRPr="00861EA8" w14:paraId="073122C6" w14:textId="77777777" w:rsidTr="004671AA">
        <w:tc>
          <w:tcPr>
            <w:tcW w:w="10065" w:type="dxa"/>
            <w:shd w:val="clear" w:color="auto" w:fill="3A4972"/>
          </w:tcPr>
          <w:p w14:paraId="0BFA352E" w14:textId="77777777" w:rsidR="00671469" w:rsidRPr="00861EA8" w:rsidRDefault="00671469" w:rsidP="00671469">
            <w:pPr>
              <w:rPr>
                <w:rFonts w:ascii="Arial" w:hAnsi="Arial"/>
                <w:b/>
                <w:color w:val="FFFFFF"/>
                <w:sz w:val="24"/>
              </w:rPr>
            </w:pPr>
            <w:r w:rsidRPr="00861EA8">
              <w:rPr>
                <w:rFonts w:ascii="Arial" w:hAnsi="Arial"/>
                <w:b/>
                <w:color w:val="FFFFFF"/>
                <w:sz w:val="24"/>
              </w:rPr>
              <w:t>ADRODDIAD SCAA</w:t>
            </w:r>
          </w:p>
          <w:p w14:paraId="18D6E58D" w14:textId="77777777" w:rsidR="00671469" w:rsidRPr="00861EA8" w:rsidRDefault="00671469" w:rsidP="00671469">
            <w:pPr>
              <w:rPr>
                <w:rFonts w:ascii="Arial" w:hAnsi="Arial"/>
                <w:sz w:val="24"/>
              </w:rPr>
            </w:pPr>
            <w:r w:rsidRPr="00861EA8">
              <w:rPr>
                <w:rFonts w:ascii="Arial" w:hAnsi="Arial"/>
                <w:b/>
                <w:color w:val="FFFFFF"/>
                <w:sz w:val="24"/>
              </w:rPr>
              <w:t>SBAR REPORT</w:t>
            </w:r>
          </w:p>
        </w:tc>
      </w:tr>
      <w:tr w:rsidR="00671469" w:rsidRPr="00861EA8" w14:paraId="5897F1D6" w14:textId="77777777" w:rsidTr="004671AA">
        <w:tc>
          <w:tcPr>
            <w:tcW w:w="10065" w:type="dxa"/>
          </w:tcPr>
          <w:p w14:paraId="030FC386" w14:textId="77777777" w:rsidR="00671469" w:rsidRPr="00861EA8" w:rsidRDefault="00671469" w:rsidP="006733D5">
            <w:pPr>
              <w:rPr>
                <w:rFonts w:ascii="Arial" w:hAnsi="Arial"/>
                <w:b/>
                <w:color w:val="3A4972"/>
                <w:sz w:val="24"/>
                <w:u w:val="single"/>
              </w:rPr>
            </w:pPr>
            <w:r w:rsidRPr="00861EA8">
              <w:rPr>
                <w:rFonts w:ascii="Arial" w:hAnsi="Arial"/>
                <w:b/>
                <w:color w:val="3A4972"/>
                <w:sz w:val="24"/>
                <w:u w:val="single"/>
              </w:rPr>
              <w:t xml:space="preserve">Sefyllfa / Situation </w:t>
            </w:r>
          </w:p>
          <w:p w14:paraId="0ECCAAFF" w14:textId="77777777" w:rsidR="00AC655E" w:rsidRPr="00861EA8" w:rsidRDefault="00AC655E" w:rsidP="006733D5">
            <w:pPr>
              <w:rPr>
                <w:rFonts w:ascii="Arial" w:hAnsi="Arial"/>
                <w:b/>
                <w:color w:val="3A4972"/>
                <w:sz w:val="24"/>
                <w:u w:val="single"/>
              </w:rPr>
            </w:pPr>
          </w:p>
          <w:p w14:paraId="6EA26B7D" w14:textId="77777777" w:rsidR="003A63C5" w:rsidRDefault="003A63C5" w:rsidP="003A63C5">
            <w:pPr>
              <w:rPr>
                <w:rFonts w:ascii="Arial" w:hAnsi="Arial"/>
                <w:sz w:val="24"/>
              </w:rPr>
            </w:pPr>
            <w:r>
              <w:rPr>
                <w:rFonts w:ascii="Arial" w:hAnsi="Arial"/>
                <w:sz w:val="24"/>
              </w:rPr>
              <w:t>This report is presented to the Strategy and Planning Committee (SPC) to:</w:t>
            </w:r>
          </w:p>
          <w:p w14:paraId="68028CC0" w14:textId="77777777" w:rsidR="003A63C5" w:rsidRDefault="003A63C5" w:rsidP="003A63C5">
            <w:pPr>
              <w:pStyle w:val="ListParagraph"/>
              <w:numPr>
                <w:ilvl w:val="0"/>
                <w:numId w:val="19"/>
              </w:numPr>
              <w:ind w:left="765" w:hanging="426"/>
              <w:rPr>
                <w:rFonts w:ascii="Arial" w:hAnsi="Arial"/>
                <w:color w:val="auto"/>
                <w:sz w:val="24"/>
              </w:rPr>
            </w:pPr>
            <w:r>
              <w:rPr>
                <w:rFonts w:ascii="Arial" w:hAnsi="Arial"/>
                <w:color w:val="auto"/>
                <w:sz w:val="24"/>
              </w:rPr>
              <w:t xml:space="preserve">Update on the 2025/26 Capital Programme and </w:t>
            </w:r>
            <w:r w:rsidRPr="00320DCF">
              <w:rPr>
                <w:rFonts w:ascii="Arial" w:hAnsi="Arial"/>
                <w:color w:val="auto"/>
                <w:sz w:val="24"/>
              </w:rPr>
              <w:t>Capital Resource Limit (CRL) for 202</w:t>
            </w:r>
            <w:r>
              <w:rPr>
                <w:rFonts w:ascii="Arial" w:hAnsi="Arial"/>
                <w:color w:val="auto"/>
                <w:sz w:val="24"/>
              </w:rPr>
              <w:t>5</w:t>
            </w:r>
            <w:r w:rsidRPr="00320DCF">
              <w:rPr>
                <w:rFonts w:ascii="Arial" w:hAnsi="Arial"/>
                <w:color w:val="auto"/>
                <w:sz w:val="24"/>
              </w:rPr>
              <w:t>/2</w:t>
            </w:r>
            <w:r>
              <w:rPr>
                <w:rFonts w:ascii="Arial" w:hAnsi="Arial"/>
                <w:color w:val="auto"/>
                <w:sz w:val="24"/>
              </w:rPr>
              <w:t>6</w:t>
            </w:r>
          </w:p>
          <w:p w14:paraId="44DE82C8" w14:textId="77777777" w:rsidR="003A63C5" w:rsidRDefault="003A63C5" w:rsidP="003A63C5">
            <w:pPr>
              <w:pStyle w:val="ListParagraph"/>
              <w:numPr>
                <w:ilvl w:val="0"/>
                <w:numId w:val="19"/>
              </w:numPr>
              <w:ind w:left="765" w:hanging="426"/>
              <w:rPr>
                <w:rFonts w:ascii="Arial" w:hAnsi="Arial"/>
                <w:color w:val="auto"/>
                <w:sz w:val="24"/>
              </w:rPr>
            </w:pPr>
            <w:r>
              <w:rPr>
                <w:rFonts w:ascii="Arial" w:hAnsi="Arial"/>
                <w:color w:val="auto"/>
                <w:sz w:val="24"/>
              </w:rPr>
              <w:t>Update on t</w:t>
            </w:r>
            <w:r w:rsidRPr="00F70921">
              <w:rPr>
                <w:rFonts w:ascii="Arial" w:hAnsi="Arial"/>
                <w:color w:val="auto"/>
                <w:sz w:val="24"/>
              </w:rPr>
              <w:t>he allocation of the Discretionary Capital Programme (DCP) for 2025/26</w:t>
            </w:r>
          </w:p>
          <w:p w14:paraId="274C151D" w14:textId="77777777" w:rsidR="003A63C5" w:rsidRPr="00F70921" w:rsidRDefault="003A63C5" w:rsidP="003A63C5">
            <w:pPr>
              <w:pStyle w:val="ListParagraph"/>
              <w:numPr>
                <w:ilvl w:val="0"/>
                <w:numId w:val="19"/>
              </w:numPr>
              <w:ind w:left="765" w:hanging="426"/>
              <w:rPr>
                <w:rFonts w:ascii="Arial" w:hAnsi="Arial"/>
                <w:color w:val="auto"/>
                <w:sz w:val="24"/>
              </w:rPr>
            </w:pPr>
            <w:r>
              <w:rPr>
                <w:rFonts w:ascii="Arial" w:hAnsi="Arial"/>
                <w:color w:val="auto"/>
                <w:sz w:val="24"/>
              </w:rPr>
              <w:t xml:space="preserve">Notify the SPC of the contracts that may require sealing during 2025/26 </w:t>
            </w:r>
          </w:p>
          <w:p w14:paraId="2CD2C6F0" w14:textId="77777777" w:rsidR="003A63C5" w:rsidRPr="00EE0936" w:rsidRDefault="003A63C5" w:rsidP="003A63C5">
            <w:pPr>
              <w:pStyle w:val="ListParagraph"/>
              <w:numPr>
                <w:ilvl w:val="0"/>
                <w:numId w:val="19"/>
              </w:numPr>
              <w:ind w:left="765" w:hanging="426"/>
              <w:rPr>
                <w:rFonts w:ascii="Arial" w:hAnsi="Arial"/>
                <w:color w:val="auto"/>
                <w:sz w:val="24"/>
              </w:rPr>
            </w:pPr>
            <w:r>
              <w:rPr>
                <w:rFonts w:ascii="Arial" w:hAnsi="Arial"/>
                <w:color w:val="auto"/>
                <w:sz w:val="24"/>
              </w:rPr>
              <w:t>Provide a</w:t>
            </w:r>
            <w:r w:rsidRPr="00EE0936">
              <w:rPr>
                <w:rFonts w:ascii="Arial" w:hAnsi="Arial"/>
                <w:color w:val="auto"/>
                <w:sz w:val="24"/>
              </w:rPr>
              <w:t xml:space="preserve"> capital schemes governance update</w:t>
            </w:r>
          </w:p>
          <w:p w14:paraId="2D26B104" w14:textId="77777777" w:rsidR="003A63C5" w:rsidRDefault="003A63C5" w:rsidP="003A63C5">
            <w:pPr>
              <w:pStyle w:val="ListParagraph"/>
              <w:numPr>
                <w:ilvl w:val="0"/>
                <w:numId w:val="19"/>
              </w:numPr>
              <w:ind w:left="765" w:hanging="426"/>
              <w:textAlignment w:val="baseline"/>
              <w:rPr>
                <w:rFonts w:ascii="Arial" w:hAnsi="Arial"/>
                <w:sz w:val="24"/>
              </w:rPr>
            </w:pPr>
            <w:r>
              <w:rPr>
                <w:rFonts w:ascii="Arial" w:hAnsi="Arial"/>
                <w:color w:val="auto"/>
                <w:sz w:val="24"/>
              </w:rPr>
              <w:t>Update from Capital Sub-Committee.</w:t>
            </w:r>
          </w:p>
          <w:p w14:paraId="4E7E2681" w14:textId="77777777" w:rsidR="00AC655E" w:rsidRPr="00861EA8" w:rsidRDefault="00AC655E" w:rsidP="00E55F5E">
            <w:pPr>
              <w:ind w:left="252"/>
              <w:rPr>
                <w:rFonts w:ascii="Arial" w:hAnsi="Arial"/>
                <w:sz w:val="24"/>
              </w:rPr>
            </w:pPr>
          </w:p>
        </w:tc>
      </w:tr>
      <w:tr w:rsidR="00671469" w:rsidRPr="00861EA8" w14:paraId="2F828253" w14:textId="77777777" w:rsidTr="004671AA">
        <w:tc>
          <w:tcPr>
            <w:tcW w:w="10065" w:type="dxa"/>
          </w:tcPr>
          <w:p w14:paraId="582589D0" w14:textId="77777777" w:rsidR="00671469" w:rsidRPr="00861EA8" w:rsidRDefault="00671469" w:rsidP="006733D5">
            <w:pPr>
              <w:rPr>
                <w:rFonts w:ascii="Arial" w:hAnsi="Arial"/>
                <w:color w:val="3A4972"/>
                <w:sz w:val="24"/>
                <w:u w:val="single"/>
              </w:rPr>
            </w:pPr>
            <w:r w:rsidRPr="00861EA8">
              <w:rPr>
                <w:rFonts w:ascii="Arial" w:hAnsi="Arial"/>
                <w:b/>
                <w:color w:val="3A4972"/>
                <w:sz w:val="24"/>
                <w:u w:val="single"/>
              </w:rPr>
              <w:t>Cefndir / Background</w:t>
            </w:r>
          </w:p>
          <w:p w14:paraId="3324E00F" w14:textId="77777777" w:rsidR="00671469" w:rsidRPr="00861EA8" w:rsidRDefault="00671469" w:rsidP="006733D5">
            <w:pPr>
              <w:rPr>
                <w:rFonts w:ascii="Arial" w:hAnsi="Arial"/>
                <w:sz w:val="24"/>
              </w:rPr>
            </w:pPr>
          </w:p>
          <w:p w14:paraId="4EB2115F" w14:textId="77777777" w:rsidR="00EF5D13" w:rsidRPr="007F6EDF" w:rsidRDefault="00EF5D13" w:rsidP="00EF5D13">
            <w:pPr>
              <w:autoSpaceDE w:val="0"/>
              <w:autoSpaceDN w:val="0"/>
              <w:adjustRightInd w:val="0"/>
              <w:rPr>
                <w:rFonts w:ascii="Arial" w:hAnsi="Arial"/>
                <w:sz w:val="24"/>
              </w:rPr>
            </w:pPr>
            <w:r>
              <w:rPr>
                <w:rFonts w:ascii="Arial" w:hAnsi="Arial"/>
                <w:sz w:val="24"/>
              </w:rPr>
              <w:t xml:space="preserve">This report provides an update on the 2025/26 DCP. It follows on from the report and discussion at the SPC meeting held on 24 April 2025 and the Capital Sub-Committee (CSC) meeting held on 15 May 2025. </w:t>
            </w:r>
          </w:p>
          <w:p w14:paraId="205157E2" w14:textId="77777777" w:rsidR="00EF5D13" w:rsidRDefault="00EF5D13" w:rsidP="00EF5D13">
            <w:pPr>
              <w:shd w:val="clear" w:color="auto" w:fill="FFFFFF" w:themeFill="background1"/>
              <w:autoSpaceDE w:val="0"/>
              <w:autoSpaceDN w:val="0"/>
              <w:adjustRightInd w:val="0"/>
              <w:rPr>
                <w:rFonts w:ascii="Arial" w:hAnsi="Arial"/>
                <w:sz w:val="24"/>
              </w:rPr>
            </w:pPr>
          </w:p>
          <w:p w14:paraId="6BA541EE" w14:textId="77777777" w:rsidR="00EF5D13" w:rsidRPr="00BD207E" w:rsidRDefault="00EF5D13" w:rsidP="00EF5D13">
            <w:pPr>
              <w:rPr>
                <w:rFonts w:ascii="Arial" w:hAnsi="Arial"/>
                <w:sz w:val="24"/>
              </w:rPr>
            </w:pPr>
            <w:r w:rsidRPr="3AC55708">
              <w:rPr>
                <w:rFonts w:ascii="Arial" w:hAnsi="Arial"/>
                <w:sz w:val="24"/>
              </w:rPr>
              <w:t xml:space="preserve">The available capital allocation for </w:t>
            </w:r>
            <w:r>
              <w:rPr>
                <w:rFonts w:ascii="Arial" w:hAnsi="Arial"/>
                <w:sz w:val="24"/>
              </w:rPr>
              <w:t xml:space="preserve">2025/26 </w:t>
            </w:r>
            <w:r w:rsidRPr="3AC55708">
              <w:rPr>
                <w:rFonts w:ascii="Arial" w:hAnsi="Arial"/>
                <w:sz w:val="24"/>
              </w:rPr>
              <w:t>will provide Hywel Dda U</w:t>
            </w:r>
            <w:r>
              <w:rPr>
                <w:rFonts w:ascii="Arial" w:hAnsi="Arial"/>
                <w:sz w:val="24"/>
              </w:rPr>
              <w:t xml:space="preserve">niversity </w:t>
            </w:r>
            <w:r w:rsidRPr="3AC55708">
              <w:rPr>
                <w:rFonts w:ascii="Arial" w:hAnsi="Arial"/>
                <w:sz w:val="24"/>
              </w:rPr>
              <w:t>H</w:t>
            </w:r>
            <w:r>
              <w:rPr>
                <w:rFonts w:ascii="Arial" w:hAnsi="Arial"/>
                <w:sz w:val="24"/>
              </w:rPr>
              <w:t xml:space="preserve">ealth </w:t>
            </w:r>
            <w:r w:rsidRPr="3AC55708">
              <w:rPr>
                <w:rFonts w:ascii="Arial" w:hAnsi="Arial"/>
                <w:sz w:val="24"/>
              </w:rPr>
              <w:t>B</w:t>
            </w:r>
            <w:r>
              <w:rPr>
                <w:rFonts w:ascii="Arial" w:hAnsi="Arial"/>
                <w:sz w:val="24"/>
              </w:rPr>
              <w:t>oard</w:t>
            </w:r>
            <w:r w:rsidRPr="3AC55708">
              <w:rPr>
                <w:rFonts w:ascii="Arial" w:hAnsi="Arial"/>
                <w:sz w:val="24"/>
              </w:rPr>
              <w:t xml:space="preserve"> (HDdUHB) with a significant challenge and risk in trying to address the historical backlog in:</w:t>
            </w:r>
          </w:p>
          <w:p w14:paraId="3DDF3694" w14:textId="77777777" w:rsidR="00EF5D13" w:rsidRPr="0096658C" w:rsidRDefault="00EF5D13" w:rsidP="00EF5D13">
            <w:pPr>
              <w:pStyle w:val="ListParagraph"/>
              <w:numPr>
                <w:ilvl w:val="0"/>
                <w:numId w:val="19"/>
              </w:numPr>
              <w:ind w:left="765" w:hanging="426"/>
              <w:rPr>
                <w:rFonts w:ascii="Arial" w:hAnsi="Arial"/>
                <w:color w:val="auto"/>
                <w:sz w:val="24"/>
              </w:rPr>
            </w:pPr>
            <w:r w:rsidRPr="0096658C">
              <w:rPr>
                <w:rFonts w:ascii="Arial" w:hAnsi="Arial"/>
                <w:color w:val="auto"/>
                <w:sz w:val="24"/>
              </w:rPr>
              <w:t>Medical and non-medical equipment</w:t>
            </w:r>
          </w:p>
          <w:p w14:paraId="373DB3FE" w14:textId="77777777" w:rsidR="00EF5D13" w:rsidRPr="0096658C" w:rsidRDefault="00EF5D13" w:rsidP="00EF5D13">
            <w:pPr>
              <w:pStyle w:val="ListParagraph"/>
              <w:numPr>
                <w:ilvl w:val="0"/>
                <w:numId w:val="19"/>
              </w:numPr>
              <w:ind w:left="765" w:hanging="426"/>
              <w:rPr>
                <w:rFonts w:ascii="Arial" w:hAnsi="Arial"/>
                <w:color w:val="auto"/>
                <w:sz w:val="24"/>
              </w:rPr>
            </w:pPr>
            <w:r w:rsidRPr="0096658C">
              <w:rPr>
                <w:rFonts w:ascii="Arial" w:hAnsi="Arial"/>
                <w:color w:val="auto"/>
                <w:sz w:val="24"/>
              </w:rPr>
              <w:t>Informatics and Digital infrastructure and equipment</w:t>
            </w:r>
          </w:p>
          <w:p w14:paraId="552EE426" w14:textId="77777777" w:rsidR="00EF5D13" w:rsidRPr="0096658C" w:rsidRDefault="00EF5D13" w:rsidP="00EF5D13">
            <w:pPr>
              <w:pStyle w:val="ListParagraph"/>
              <w:numPr>
                <w:ilvl w:val="0"/>
                <w:numId w:val="19"/>
              </w:numPr>
              <w:ind w:left="765" w:hanging="426"/>
              <w:rPr>
                <w:rFonts w:ascii="Arial" w:hAnsi="Arial"/>
                <w:color w:val="auto"/>
                <w:sz w:val="24"/>
              </w:rPr>
            </w:pPr>
            <w:r w:rsidRPr="0096658C">
              <w:rPr>
                <w:rFonts w:ascii="Arial" w:hAnsi="Arial"/>
                <w:color w:val="auto"/>
                <w:sz w:val="24"/>
              </w:rPr>
              <w:t>Estates, statutory and infrastructure</w:t>
            </w:r>
          </w:p>
          <w:p w14:paraId="02F36D96" w14:textId="77777777" w:rsidR="00EF5D13" w:rsidRDefault="00EF5D13" w:rsidP="00EF5D13">
            <w:pPr>
              <w:rPr>
                <w:rFonts w:ascii="Arial" w:hAnsi="Arial"/>
                <w:sz w:val="24"/>
              </w:rPr>
            </w:pPr>
          </w:p>
          <w:p w14:paraId="4FBFB68F" w14:textId="77777777" w:rsidR="00EF5D13" w:rsidRPr="004F1397" w:rsidRDefault="00EF5D13" w:rsidP="00EF5D13">
            <w:pPr>
              <w:autoSpaceDE w:val="0"/>
              <w:autoSpaceDN w:val="0"/>
              <w:adjustRightInd w:val="0"/>
              <w:rPr>
                <w:rFonts w:ascii="Arial" w:hAnsi="Arial"/>
                <w:b/>
                <w:bCs/>
                <w:sz w:val="24"/>
              </w:rPr>
            </w:pPr>
            <w:r w:rsidRPr="004F1397">
              <w:rPr>
                <w:rFonts w:ascii="Arial" w:hAnsi="Arial"/>
                <w:b/>
                <w:bCs/>
                <w:sz w:val="24"/>
              </w:rPr>
              <w:t>Risk</w:t>
            </w:r>
          </w:p>
          <w:p w14:paraId="08CB6618" w14:textId="77777777" w:rsidR="00EF5D13" w:rsidRDefault="00EF5D13" w:rsidP="00EF5D13">
            <w:pPr>
              <w:autoSpaceDE w:val="0"/>
              <w:autoSpaceDN w:val="0"/>
              <w:adjustRightInd w:val="0"/>
              <w:rPr>
                <w:rFonts w:ascii="Arial" w:hAnsi="Arial"/>
                <w:sz w:val="24"/>
              </w:rPr>
            </w:pPr>
            <w:r>
              <w:rPr>
                <w:rFonts w:ascii="Arial" w:hAnsi="Arial"/>
                <w:sz w:val="24"/>
              </w:rPr>
              <w:t>The c</w:t>
            </w:r>
            <w:r w:rsidRPr="00BD207E">
              <w:rPr>
                <w:rFonts w:ascii="Arial" w:hAnsi="Arial"/>
                <w:sz w:val="24"/>
              </w:rPr>
              <w:t xml:space="preserve">orporate </w:t>
            </w:r>
            <w:r>
              <w:rPr>
                <w:rFonts w:ascii="Arial" w:hAnsi="Arial"/>
                <w:sz w:val="24"/>
              </w:rPr>
              <w:t>r</w:t>
            </w:r>
            <w:r w:rsidRPr="00BD207E">
              <w:rPr>
                <w:rFonts w:ascii="Arial" w:hAnsi="Arial"/>
                <w:sz w:val="24"/>
              </w:rPr>
              <w:t>isk 1196 states</w:t>
            </w:r>
            <w:r>
              <w:rPr>
                <w:rFonts w:ascii="Arial" w:hAnsi="Arial"/>
                <w:sz w:val="24"/>
              </w:rPr>
              <w:t>:</w:t>
            </w:r>
            <w:r w:rsidRPr="00BD207E">
              <w:rPr>
                <w:rFonts w:ascii="Arial" w:hAnsi="Arial"/>
                <w:sz w:val="24"/>
              </w:rPr>
              <w:t xml:space="preserve"> </w:t>
            </w:r>
          </w:p>
          <w:p w14:paraId="7E185E89" w14:textId="77777777" w:rsidR="00EF5D13" w:rsidRPr="00BD207E" w:rsidRDefault="00EF5D13" w:rsidP="00EF5D13">
            <w:pPr>
              <w:autoSpaceDE w:val="0"/>
              <w:autoSpaceDN w:val="0"/>
              <w:adjustRightInd w:val="0"/>
              <w:rPr>
                <w:rFonts w:ascii="Arial" w:hAnsi="Arial"/>
                <w:sz w:val="24"/>
              </w:rPr>
            </w:pPr>
          </w:p>
          <w:p w14:paraId="07EFBA57" w14:textId="77777777" w:rsidR="00EF5D13" w:rsidRDefault="00EF5D13" w:rsidP="00EF5D13">
            <w:pPr>
              <w:autoSpaceDE w:val="0"/>
              <w:autoSpaceDN w:val="0"/>
              <w:adjustRightInd w:val="0"/>
              <w:rPr>
                <w:rFonts w:ascii="Arial" w:hAnsi="Arial"/>
                <w:i/>
                <w:iCs/>
                <w:sz w:val="24"/>
              </w:rPr>
            </w:pPr>
            <w:r w:rsidRPr="004F1397">
              <w:rPr>
                <w:rFonts w:ascii="Arial" w:hAnsi="Arial"/>
                <w:i/>
                <w:iCs/>
                <w:sz w:val="24"/>
              </w:rPr>
              <w:t xml:space="preserve">There is a risk the Health Board </w:t>
            </w:r>
            <w:proofErr w:type="gramStart"/>
            <w:r w:rsidRPr="004F1397">
              <w:rPr>
                <w:rFonts w:ascii="Arial" w:hAnsi="Arial"/>
                <w:i/>
                <w:iCs/>
                <w:sz w:val="24"/>
              </w:rPr>
              <w:t>is not able to</w:t>
            </w:r>
            <w:proofErr w:type="gramEnd"/>
            <w:r w:rsidRPr="004F1397">
              <w:rPr>
                <w:rFonts w:ascii="Arial" w:hAnsi="Arial"/>
                <w:i/>
                <w:iCs/>
                <w:sz w:val="24"/>
              </w:rPr>
              <w:t xml:space="preserve"> provide safe, sustainable, accessible and kind services. This is caused by insufficient investment to ensure appropriate facilities, medical equipment and digital infrastructure of an appropriate standard. This could lead to an impact/effect on the Health Board’s ability to deliver its strategic objectives, service improvement/ development, statutory compliance (i.e., fire, health and safety) and delivery of day-to-day patient care.</w:t>
            </w:r>
          </w:p>
          <w:p w14:paraId="12CC45CB" w14:textId="77777777" w:rsidR="00EF5D13" w:rsidRPr="004F1397" w:rsidRDefault="00EF5D13" w:rsidP="00EF5D13">
            <w:pPr>
              <w:autoSpaceDE w:val="0"/>
              <w:autoSpaceDN w:val="0"/>
              <w:adjustRightInd w:val="0"/>
              <w:rPr>
                <w:rFonts w:ascii="Arial" w:hAnsi="Arial"/>
                <w:i/>
                <w:iCs/>
                <w:sz w:val="24"/>
              </w:rPr>
            </w:pPr>
          </w:p>
          <w:p w14:paraId="419E3A56" w14:textId="77777777" w:rsidR="00EF5D13" w:rsidRPr="004F1397" w:rsidRDefault="00EF5D13" w:rsidP="00EF5D13">
            <w:pPr>
              <w:autoSpaceDE w:val="0"/>
              <w:autoSpaceDN w:val="0"/>
              <w:adjustRightInd w:val="0"/>
              <w:rPr>
                <w:rFonts w:ascii="Arial" w:hAnsi="Arial"/>
                <w:b/>
                <w:bCs/>
                <w:sz w:val="24"/>
              </w:rPr>
            </w:pPr>
            <w:r w:rsidRPr="004F1397">
              <w:rPr>
                <w:rFonts w:ascii="Arial" w:hAnsi="Arial"/>
                <w:b/>
                <w:bCs/>
                <w:sz w:val="24"/>
              </w:rPr>
              <w:lastRenderedPageBreak/>
              <w:t>Discretionary Allocation Use</w:t>
            </w:r>
          </w:p>
          <w:p w14:paraId="6E30DAEB" w14:textId="77777777" w:rsidR="00EF5D13" w:rsidRPr="00362028" w:rsidRDefault="00EF5D13" w:rsidP="00EF5D13">
            <w:pPr>
              <w:autoSpaceDE w:val="0"/>
              <w:autoSpaceDN w:val="0"/>
              <w:adjustRightInd w:val="0"/>
              <w:rPr>
                <w:rFonts w:ascii="Arial" w:hAnsi="Arial"/>
                <w:sz w:val="24"/>
              </w:rPr>
            </w:pPr>
            <w:r w:rsidRPr="00362028">
              <w:rPr>
                <w:rFonts w:ascii="Arial" w:hAnsi="Arial"/>
                <w:sz w:val="24"/>
              </w:rPr>
              <w:t xml:space="preserve">The terms of the </w:t>
            </w:r>
            <w:r>
              <w:rPr>
                <w:rFonts w:ascii="Arial" w:hAnsi="Arial"/>
                <w:sz w:val="24"/>
              </w:rPr>
              <w:t>D</w:t>
            </w:r>
            <w:r w:rsidRPr="00362028">
              <w:rPr>
                <w:rFonts w:ascii="Arial" w:hAnsi="Arial"/>
                <w:sz w:val="24"/>
              </w:rPr>
              <w:t xml:space="preserve">iscretionary </w:t>
            </w:r>
            <w:r>
              <w:rPr>
                <w:rFonts w:ascii="Arial" w:hAnsi="Arial"/>
                <w:sz w:val="24"/>
              </w:rPr>
              <w:t>C</w:t>
            </w:r>
            <w:r w:rsidRPr="00362028">
              <w:rPr>
                <w:rFonts w:ascii="Arial" w:hAnsi="Arial"/>
                <w:sz w:val="24"/>
              </w:rPr>
              <w:t xml:space="preserve">apital </w:t>
            </w:r>
            <w:r>
              <w:rPr>
                <w:rFonts w:ascii="Arial" w:hAnsi="Arial"/>
                <w:sz w:val="24"/>
              </w:rPr>
              <w:t>A</w:t>
            </w:r>
            <w:r w:rsidRPr="00362028">
              <w:rPr>
                <w:rFonts w:ascii="Arial" w:hAnsi="Arial"/>
                <w:sz w:val="24"/>
              </w:rPr>
              <w:t>llocation letter from</w:t>
            </w:r>
            <w:r>
              <w:rPr>
                <w:rFonts w:ascii="Arial" w:hAnsi="Arial"/>
                <w:sz w:val="24"/>
              </w:rPr>
              <w:t xml:space="preserve"> Welsh Government (WG)</w:t>
            </w:r>
            <w:r w:rsidRPr="00362028">
              <w:rPr>
                <w:rFonts w:ascii="Arial" w:hAnsi="Arial"/>
                <w:sz w:val="24"/>
              </w:rPr>
              <w:t xml:space="preserve"> state:</w:t>
            </w:r>
            <w:r>
              <w:rPr>
                <w:rFonts w:ascii="Arial" w:hAnsi="Arial"/>
                <w:sz w:val="24"/>
              </w:rPr>
              <w:t xml:space="preserve"> </w:t>
            </w:r>
          </w:p>
          <w:p w14:paraId="634B55DE" w14:textId="77777777" w:rsidR="00EF5D13" w:rsidRDefault="00EF5D13" w:rsidP="00EF5D13">
            <w:pPr>
              <w:autoSpaceDE w:val="0"/>
              <w:autoSpaceDN w:val="0"/>
              <w:adjustRightInd w:val="0"/>
              <w:rPr>
                <w:rFonts w:ascii="Arial" w:hAnsi="Arial"/>
                <w:i/>
                <w:iCs/>
                <w:sz w:val="24"/>
              </w:rPr>
            </w:pPr>
          </w:p>
          <w:p w14:paraId="5C2A0016" w14:textId="77777777" w:rsidR="00EF5D13" w:rsidRPr="004F1397" w:rsidRDefault="00EF5D13" w:rsidP="00EF5D13">
            <w:pPr>
              <w:autoSpaceDE w:val="0"/>
              <w:autoSpaceDN w:val="0"/>
              <w:adjustRightInd w:val="0"/>
              <w:rPr>
                <w:rFonts w:ascii="Arial" w:hAnsi="Arial"/>
                <w:i/>
                <w:iCs/>
                <w:sz w:val="24"/>
              </w:rPr>
            </w:pPr>
            <w:r w:rsidRPr="004F1397">
              <w:rPr>
                <w:rFonts w:ascii="Arial" w:hAnsi="Arial"/>
                <w:i/>
                <w:iCs/>
                <w:sz w:val="24"/>
              </w:rPr>
              <w:t>Discretionary capital is that allocated directly to NHS organisations for the following priority obligations across all healthcare settings:</w:t>
            </w:r>
            <w:r>
              <w:rPr>
                <w:rFonts w:ascii="Arial" w:hAnsi="Arial"/>
                <w:i/>
                <w:iCs/>
                <w:sz w:val="24"/>
              </w:rPr>
              <w:t xml:space="preserve"> </w:t>
            </w:r>
            <w:r w:rsidRPr="004F1397">
              <w:rPr>
                <w:rFonts w:ascii="Arial" w:hAnsi="Arial"/>
                <w:i/>
                <w:iCs/>
                <w:sz w:val="24"/>
              </w:rPr>
              <w:t xml:space="preserve">Meeting statutory obligations, such as health and safety and </w:t>
            </w:r>
            <w:proofErr w:type="spellStart"/>
            <w:r w:rsidRPr="004F1397">
              <w:rPr>
                <w:rFonts w:ascii="Arial" w:hAnsi="Arial"/>
                <w:i/>
                <w:iCs/>
                <w:sz w:val="24"/>
              </w:rPr>
              <w:t>Firecode</w:t>
            </w:r>
            <w:proofErr w:type="spellEnd"/>
            <w:r w:rsidRPr="004F1397">
              <w:rPr>
                <w:rFonts w:ascii="Arial" w:hAnsi="Arial"/>
                <w:i/>
                <w:iCs/>
                <w:sz w:val="24"/>
              </w:rPr>
              <w:t>; maintaining the fabric of the estate; and the timely replacement of equipment.</w:t>
            </w:r>
          </w:p>
          <w:p w14:paraId="52522F0C" w14:textId="77777777" w:rsidR="00EF5D13" w:rsidRDefault="00EF5D13" w:rsidP="00EF5D13">
            <w:pPr>
              <w:autoSpaceDE w:val="0"/>
              <w:autoSpaceDN w:val="0"/>
              <w:adjustRightInd w:val="0"/>
              <w:rPr>
                <w:rFonts w:ascii="Arial" w:hAnsi="Arial"/>
                <w:sz w:val="24"/>
              </w:rPr>
            </w:pPr>
          </w:p>
          <w:p w14:paraId="35E3BE25" w14:textId="77777777" w:rsidR="00EF5D13" w:rsidRDefault="00EF5D13" w:rsidP="00EF5D13">
            <w:pPr>
              <w:autoSpaceDE w:val="0"/>
              <w:autoSpaceDN w:val="0"/>
              <w:adjustRightInd w:val="0"/>
              <w:rPr>
                <w:rFonts w:ascii="Arial" w:hAnsi="Arial"/>
                <w:sz w:val="24"/>
              </w:rPr>
            </w:pPr>
            <w:r>
              <w:rPr>
                <w:rFonts w:ascii="Arial" w:hAnsi="Arial"/>
                <w:sz w:val="24"/>
              </w:rPr>
              <w:t>The prioritisation process for DCP includes representation from Executive portfolios at the Capital Planning Group (CPG) which reports to the CSC, and the position set out is consistent with that reported to the Sustainable Resources Committee (SRC).</w:t>
            </w:r>
          </w:p>
          <w:p w14:paraId="52C01F6D" w14:textId="77777777" w:rsidR="00671469" w:rsidRPr="00861EA8" w:rsidRDefault="00671469" w:rsidP="006733D5">
            <w:pPr>
              <w:rPr>
                <w:rFonts w:ascii="Arial" w:hAnsi="Arial"/>
                <w:sz w:val="24"/>
              </w:rPr>
            </w:pPr>
          </w:p>
        </w:tc>
      </w:tr>
      <w:tr w:rsidR="00671469" w:rsidRPr="00861EA8" w14:paraId="4035BE2F" w14:textId="77777777" w:rsidTr="004671AA">
        <w:tc>
          <w:tcPr>
            <w:tcW w:w="10065" w:type="dxa"/>
          </w:tcPr>
          <w:p w14:paraId="3CCE68F1" w14:textId="77777777" w:rsidR="00671469" w:rsidRPr="00861EA8" w:rsidRDefault="00671469" w:rsidP="006733D5">
            <w:pPr>
              <w:rPr>
                <w:rFonts w:ascii="Arial" w:hAnsi="Arial"/>
                <w:b/>
                <w:color w:val="3A4972"/>
                <w:sz w:val="24"/>
                <w:u w:val="single"/>
              </w:rPr>
            </w:pPr>
            <w:proofErr w:type="spellStart"/>
            <w:r w:rsidRPr="00861EA8">
              <w:rPr>
                <w:rFonts w:ascii="Arial" w:hAnsi="Arial"/>
                <w:b/>
                <w:color w:val="3A4972"/>
                <w:sz w:val="24"/>
                <w:u w:val="single"/>
              </w:rPr>
              <w:lastRenderedPageBreak/>
              <w:t>Asesiad</w:t>
            </w:r>
            <w:proofErr w:type="spellEnd"/>
            <w:r w:rsidRPr="00861EA8">
              <w:rPr>
                <w:rFonts w:ascii="Arial" w:hAnsi="Arial"/>
                <w:b/>
                <w:color w:val="3A4972"/>
                <w:sz w:val="24"/>
                <w:u w:val="single"/>
              </w:rPr>
              <w:t xml:space="preserve"> / Assessment</w:t>
            </w:r>
          </w:p>
          <w:p w14:paraId="559CC7A2" w14:textId="77777777" w:rsidR="00671469" w:rsidRPr="00861EA8" w:rsidRDefault="00671469" w:rsidP="006733D5">
            <w:pPr>
              <w:rPr>
                <w:rFonts w:ascii="Arial" w:hAnsi="Arial"/>
                <w:b/>
                <w:color w:val="3A4972"/>
                <w:sz w:val="24"/>
                <w:u w:val="single"/>
              </w:rPr>
            </w:pPr>
          </w:p>
          <w:p w14:paraId="535C4DEC" w14:textId="77777777" w:rsidR="003111E4" w:rsidRPr="005929FD" w:rsidRDefault="003111E4" w:rsidP="003111E4">
            <w:pPr>
              <w:rPr>
                <w:rFonts w:ascii="Arial" w:hAnsi="Arial"/>
                <w:b/>
                <w:color w:val="auto"/>
                <w:sz w:val="24"/>
                <w:u w:val="single"/>
              </w:rPr>
            </w:pPr>
            <w:r w:rsidRPr="005929FD">
              <w:rPr>
                <w:rFonts w:ascii="Arial" w:hAnsi="Arial"/>
                <w:b/>
                <w:color w:val="auto"/>
                <w:sz w:val="24"/>
                <w:u w:val="single"/>
              </w:rPr>
              <w:t>Capital Resource Limit 2025/26</w:t>
            </w:r>
          </w:p>
          <w:p w14:paraId="17262A82" w14:textId="77777777" w:rsidR="003111E4" w:rsidRPr="005929FD" w:rsidRDefault="003111E4" w:rsidP="003111E4">
            <w:pPr>
              <w:rPr>
                <w:rFonts w:ascii="Arial" w:hAnsi="Arial"/>
                <w:b/>
                <w:sz w:val="24"/>
              </w:rPr>
            </w:pPr>
          </w:p>
          <w:p w14:paraId="2E39738D" w14:textId="77777777" w:rsidR="003111E4" w:rsidRPr="006F0209" w:rsidRDefault="003111E4" w:rsidP="003111E4">
            <w:pPr>
              <w:rPr>
                <w:rFonts w:ascii="Arial" w:hAnsi="Arial"/>
                <w:bCs/>
                <w:sz w:val="24"/>
              </w:rPr>
            </w:pPr>
            <w:r w:rsidRPr="006F0209">
              <w:rPr>
                <w:rFonts w:ascii="Arial" w:hAnsi="Arial"/>
                <w:bCs/>
                <w:sz w:val="24"/>
              </w:rPr>
              <w:t>The CRL for 202</w:t>
            </w:r>
            <w:r>
              <w:rPr>
                <w:rFonts w:ascii="Arial" w:hAnsi="Arial"/>
                <w:bCs/>
                <w:sz w:val="24"/>
              </w:rPr>
              <w:t>5/26</w:t>
            </w:r>
            <w:r w:rsidRPr="006F0209">
              <w:rPr>
                <w:rFonts w:ascii="Arial" w:hAnsi="Arial"/>
                <w:bCs/>
                <w:sz w:val="24"/>
              </w:rPr>
              <w:t xml:space="preserve"> has been issued with the following allocations:</w:t>
            </w:r>
          </w:p>
          <w:p w14:paraId="6D12B625" w14:textId="77777777" w:rsidR="003111E4" w:rsidRPr="006F0209" w:rsidRDefault="003111E4" w:rsidP="003111E4">
            <w:pPr>
              <w:rPr>
                <w:rFonts w:ascii="Arial" w:hAnsi="Arial"/>
                <w:bCs/>
                <w:sz w:val="24"/>
              </w:rPr>
            </w:pPr>
          </w:p>
          <w:tbl>
            <w:tblPr>
              <w:tblStyle w:val="TableGrid"/>
              <w:tblW w:w="0" w:type="auto"/>
              <w:tblInd w:w="1097" w:type="dxa"/>
              <w:tblLayout w:type="fixed"/>
              <w:tblLook w:val="04A0" w:firstRow="1" w:lastRow="0" w:firstColumn="1" w:lastColumn="0" w:noHBand="0" w:noVBand="1"/>
            </w:tblPr>
            <w:tblGrid>
              <w:gridCol w:w="5099"/>
              <w:gridCol w:w="2891"/>
            </w:tblGrid>
            <w:tr w:rsidR="003111E4" w:rsidRPr="006F0209" w14:paraId="45F4958C" w14:textId="77777777" w:rsidTr="002309FF">
              <w:tc>
                <w:tcPr>
                  <w:tcW w:w="5099" w:type="dxa"/>
                  <w:shd w:val="clear" w:color="auto" w:fill="17365D" w:themeFill="text2" w:themeFillShade="BF"/>
                </w:tcPr>
                <w:p w14:paraId="01E2A60D" w14:textId="77777777" w:rsidR="003111E4" w:rsidRPr="006F0209" w:rsidRDefault="003111E4" w:rsidP="003111E4">
                  <w:pPr>
                    <w:jc w:val="center"/>
                    <w:rPr>
                      <w:rFonts w:ascii="Arial" w:hAnsi="Arial"/>
                      <w:b/>
                      <w:color w:val="FFFFFF" w:themeColor="background1"/>
                      <w:sz w:val="24"/>
                    </w:rPr>
                  </w:pPr>
                  <w:r w:rsidRPr="006F0209">
                    <w:rPr>
                      <w:rFonts w:ascii="Arial" w:hAnsi="Arial"/>
                      <w:b/>
                      <w:color w:val="FFFFFF" w:themeColor="background1"/>
                      <w:sz w:val="24"/>
                    </w:rPr>
                    <w:t>Allocation</w:t>
                  </w:r>
                </w:p>
              </w:tc>
              <w:tc>
                <w:tcPr>
                  <w:tcW w:w="2891" w:type="dxa"/>
                  <w:shd w:val="clear" w:color="auto" w:fill="17365D" w:themeFill="text2" w:themeFillShade="BF"/>
                </w:tcPr>
                <w:p w14:paraId="6F08F6E5" w14:textId="77777777" w:rsidR="003111E4" w:rsidRPr="006F0209" w:rsidRDefault="003111E4" w:rsidP="003111E4">
                  <w:pPr>
                    <w:jc w:val="center"/>
                    <w:rPr>
                      <w:rFonts w:ascii="Arial" w:hAnsi="Arial"/>
                      <w:b/>
                      <w:color w:val="FFFFFF" w:themeColor="background1"/>
                      <w:sz w:val="24"/>
                    </w:rPr>
                  </w:pPr>
                  <w:r w:rsidRPr="006F0209">
                    <w:rPr>
                      <w:rFonts w:ascii="Arial" w:hAnsi="Arial"/>
                      <w:b/>
                      <w:color w:val="FFFFFF" w:themeColor="background1"/>
                      <w:sz w:val="24"/>
                    </w:rPr>
                    <w:t>£</w:t>
                  </w:r>
                  <w:r>
                    <w:rPr>
                      <w:rFonts w:ascii="Arial" w:hAnsi="Arial"/>
                      <w:b/>
                      <w:color w:val="FFFFFF" w:themeColor="background1"/>
                      <w:sz w:val="24"/>
                    </w:rPr>
                    <w:t>.</w:t>
                  </w:r>
                  <w:r w:rsidRPr="006F0209">
                    <w:rPr>
                      <w:rFonts w:ascii="Arial" w:hAnsi="Arial"/>
                      <w:b/>
                      <w:color w:val="FFFFFF" w:themeColor="background1"/>
                      <w:sz w:val="24"/>
                    </w:rPr>
                    <w:t>m</w:t>
                  </w:r>
                </w:p>
              </w:tc>
            </w:tr>
            <w:tr w:rsidR="003111E4" w:rsidRPr="006F0209" w14:paraId="6419E0F1" w14:textId="77777777" w:rsidTr="002309FF">
              <w:tc>
                <w:tcPr>
                  <w:tcW w:w="5099" w:type="dxa"/>
                  <w:shd w:val="clear" w:color="auto" w:fill="DBE5F1" w:themeFill="accent1" w:themeFillTint="33"/>
                </w:tcPr>
                <w:p w14:paraId="5319EB0F" w14:textId="77777777" w:rsidR="003111E4" w:rsidRPr="006F0209" w:rsidRDefault="003111E4" w:rsidP="003111E4">
                  <w:pPr>
                    <w:rPr>
                      <w:rFonts w:ascii="Arial" w:hAnsi="Arial"/>
                      <w:bCs/>
                      <w:sz w:val="24"/>
                    </w:rPr>
                  </w:pPr>
                  <w:r w:rsidRPr="006F0209">
                    <w:rPr>
                      <w:rFonts w:ascii="Arial" w:hAnsi="Arial"/>
                      <w:bCs/>
                      <w:sz w:val="24"/>
                    </w:rPr>
                    <w:t>All Wales Capital Programme (AWCP)</w:t>
                  </w:r>
                </w:p>
              </w:tc>
              <w:tc>
                <w:tcPr>
                  <w:tcW w:w="2891" w:type="dxa"/>
                  <w:shd w:val="clear" w:color="auto" w:fill="DBE5F1" w:themeFill="accent1" w:themeFillTint="33"/>
                </w:tcPr>
                <w:p w14:paraId="245B7811" w14:textId="77777777" w:rsidR="003111E4" w:rsidRPr="006B4FFF" w:rsidRDefault="003111E4" w:rsidP="003111E4">
                  <w:pPr>
                    <w:tabs>
                      <w:tab w:val="decimal" w:pos="414"/>
                    </w:tabs>
                    <w:jc w:val="center"/>
                    <w:rPr>
                      <w:rFonts w:ascii="Arial" w:hAnsi="Arial"/>
                      <w:bCs/>
                      <w:sz w:val="24"/>
                    </w:rPr>
                  </w:pPr>
                  <w:r w:rsidRPr="006B4FFF">
                    <w:rPr>
                      <w:rFonts w:ascii="Arial" w:hAnsi="Arial"/>
                      <w:bCs/>
                      <w:sz w:val="24"/>
                    </w:rPr>
                    <w:t>2</w:t>
                  </w:r>
                  <w:r>
                    <w:rPr>
                      <w:rFonts w:ascii="Arial" w:hAnsi="Arial"/>
                      <w:bCs/>
                      <w:sz w:val="24"/>
                    </w:rPr>
                    <w:t>7.300</w:t>
                  </w:r>
                </w:p>
              </w:tc>
            </w:tr>
            <w:tr w:rsidR="003111E4" w:rsidRPr="006F0209" w14:paraId="26C4C302" w14:textId="77777777" w:rsidTr="002309FF">
              <w:tc>
                <w:tcPr>
                  <w:tcW w:w="5099" w:type="dxa"/>
                  <w:shd w:val="clear" w:color="auto" w:fill="DBE5F1" w:themeFill="accent1" w:themeFillTint="33"/>
                </w:tcPr>
                <w:p w14:paraId="4FD7634E" w14:textId="77777777" w:rsidR="003111E4" w:rsidRPr="006F0209" w:rsidRDefault="003111E4" w:rsidP="003111E4">
                  <w:pPr>
                    <w:rPr>
                      <w:rFonts w:ascii="Arial" w:hAnsi="Arial"/>
                      <w:bCs/>
                      <w:sz w:val="24"/>
                    </w:rPr>
                  </w:pPr>
                  <w:r w:rsidRPr="006F0209">
                    <w:rPr>
                      <w:rFonts w:ascii="Arial" w:hAnsi="Arial"/>
                      <w:bCs/>
                      <w:sz w:val="24"/>
                    </w:rPr>
                    <w:t>Discretionary Programme</w:t>
                  </w:r>
                  <w:r>
                    <w:rPr>
                      <w:rFonts w:ascii="Arial" w:hAnsi="Arial"/>
                      <w:bCs/>
                      <w:sz w:val="24"/>
                    </w:rPr>
                    <w:t>*</w:t>
                  </w:r>
                  <w:r w:rsidRPr="006F0209">
                    <w:rPr>
                      <w:rFonts w:ascii="Arial" w:hAnsi="Arial"/>
                      <w:bCs/>
                      <w:sz w:val="24"/>
                    </w:rPr>
                    <w:t xml:space="preserve"> (</w:t>
                  </w:r>
                  <w:r>
                    <w:rPr>
                      <w:rFonts w:ascii="Arial" w:hAnsi="Arial"/>
                      <w:bCs/>
                      <w:sz w:val="24"/>
                    </w:rPr>
                    <w:t>DCP</w:t>
                  </w:r>
                  <w:r w:rsidRPr="006F0209">
                    <w:rPr>
                      <w:rFonts w:ascii="Arial" w:hAnsi="Arial"/>
                      <w:bCs/>
                      <w:sz w:val="24"/>
                    </w:rPr>
                    <w:t>)</w:t>
                  </w:r>
                </w:p>
              </w:tc>
              <w:tc>
                <w:tcPr>
                  <w:tcW w:w="2891" w:type="dxa"/>
                  <w:shd w:val="clear" w:color="auto" w:fill="DBE5F1" w:themeFill="accent1" w:themeFillTint="33"/>
                </w:tcPr>
                <w:p w14:paraId="15097471" w14:textId="77777777" w:rsidR="003111E4" w:rsidRPr="006B4FFF" w:rsidRDefault="003111E4" w:rsidP="003111E4">
                  <w:pPr>
                    <w:tabs>
                      <w:tab w:val="decimal" w:pos="414"/>
                    </w:tabs>
                    <w:jc w:val="center"/>
                    <w:rPr>
                      <w:rFonts w:ascii="Arial" w:hAnsi="Arial"/>
                      <w:bCs/>
                      <w:sz w:val="24"/>
                    </w:rPr>
                  </w:pPr>
                  <w:r>
                    <w:rPr>
                      <w:rFonts w:ascii="Arial" w:hAnsi="Arial"/>
                      <w:bCs/>
                      <w:sz w:val="24"/>
                    </w:rPr>
                    <w:t>6.850</w:t>
                  </w:r>
                </w:p>
              </w:tc>
            </w:tr>
            <w:tr w:rsidR="003111E4" w:rsidRPr="006F0209" w14:paraId="2D60DAB5" w14:textId="77777777" w:rsidTr="002309FF">
              <w:tc>
                <w:tcPr>
                  <w:tcW w:w="5099" w:type="dxa"/>
                  <w:shd w:val="clear" w:color="auto" w:fill="DBE5F1" w:themeFill="accent1" w:themeFillTint="33"/>
                </w:tcPr>
                <w:p w14:paraId="6579E0CB" w14:textId="77777777" w:rsidR="003111E4" w:rsidRPr="00F50D91" w:rsidRDefault="003111E4" w:rsidP="003111E4">
                  <w:pPr>
                    <w:rPr>
                      <w:rFonts w:ascii="Arial" w:hAnsi="Arial"/>
                      <w:bCs/>
                      <w:sz w:val="24"/>
                    </w:rPr>
                  </w:pPr>
                  <w:r w:rsidRPr="00E8421B">
                    <w:rPr>
                      <w:rFonts w:ascii="Arial" w:hAnsi="Arial"/>
                      <w:color w:val="000000"/>
                      <w:spacing w:val="0"/>
                      <w:sz w:val="24"/>
                      <w:lang w:eastAsia="en-GB"/>
                    </w:rPr>
                    <w:t>International Financial Reporting Standard</w:t>
                  </w:r>
                  <w:r w:rsidRPr="00C32FA9">
                    <w:rPr>
                      <w:rFonts w:ascii="Arial" w:hAnsi="Arial"/>
                      <w:b/>
                      <w:bCs/>
                      <w:color w:val="000000"/>
                      <w:spacing w:val="0"/>
                      <w:sz w:val="24"/>
                      <w:lang w:eastAsia="en-GB"/>
                    </w:rPr>
                    <w:t> </w:t>
                  </w:r>
                  <w:r>
                    <w:rPr>
                      <w:rFonts w:ascii="Arial" w:hAnsi="Arial"/>
                      <w:bCs/>
                      <w:sz w:val="24"/>
                    </w:rPr>
                    <w:t>(</w:t>
                  </w:r>
                  <w:r w:rsidRPr="00F50D91">
                    <w:rPr>
                      <w:rFonts w:ascii="Arial" w:hAnsi="Arial"/>
                      <w:bCs/>
                      <w:sz w:val="24"/>
                    </w:rPr>
                    <w:t>IFRS</w:t>
                  </w:r>
                  <w:r>
                    <w:rPr>
                      <w:rFonts w:ascii="Arial" w:hAnsi="Arial"/>
                      <w:bCs/>
                      <w:sz w:val="24"/>
                    </w:rPr>
                    <w:t>)</w:t>
                  </w:r>
                  <w:r w:rsidRPr="00F50D91">
                    <w:rPr>
                      <w:rFonts w:ascii="Arial" w:hAnsi="Arial"/>
                      <w:bCs/>
                      <w:sz w:val="24"/>
                    </w:rPr>
                    <w:t xml:space="preserve"> 16 Leases</w:t>
                  </w:r>
                </w:p>
              </w:tc>
              <w:tc>
                <w:tcPr>
                  <w:tcW w:w="2891" w:type="dxa"/>
                  <w:shd w:val="clear" w:color="auto" w:fill="DBE5F1" w:themeFill="accent1" w:themeFillTint="33"/>
                </w:tcPr>
                <w:p w14:paraId="0FB1A703" w14:textId="77777777" w:rsidR="003111E4" w:rsidRPr="00F50D91" w:rsidRDefault="003111E4" w:rsidP="003111E4">
                  <w:pPr>
                    <w:tabs>
                      <w:tab w:val="decimal" w:pos="414"/>
                    </w:tabs>
                    <w:jc w:val="center"/>
                    <w:rPr>
                      <w:rFonts w:ascii="Arial" w:hAnsi="Arial"/>
                      <w:bCs/>
                      <w:sz w:val="24"/>
                    </w:rPr>
                  </w:pPr>
                  <w:r w:rsidRPr="00F50D91">
                    <w:rPr>
                      <w:rFonts w:ascii="Arial" w:hAnsi="Arial"/>
                      <w:bCs/>
                      <w:sz w:val="24"/>
                    </w:rPr>
                    <w:t>0.281</w:t>
                  </w:r>
                </w:p>
              </w:tc>
            </w:tr>
            <w:tr w:rsidR="003111E4" w:rsidRPr="006F0209" w14:paraId="75ABD43E" w14:textId="77777777" w:rsidTr="002309FF">
              <w:tc>
                <w:tcPr>
                  <w:tcW w:w="5099" w:type="dxa"/>
                  <w:shd w:val="clear" w:color="auto" w:fill="DBE5F1" w:themeFill="accent1" w:themeFillTint="33"/>
                </w:tcPr>
                <w:p w14:paraId="77B32991" w14:textId="77777777" w:rsidR="003111E4" w:rsidRPr="006F0209" w:rsidRDefault="003111E4" w:rsidP="003111E4">
                  <w:pPr>
                    <w:rPr>
                      <w:rFonts w:ascii="Arial" w:hAnsi="Arial"/>
                      <w:b/>
                      <w:sz w:val="24"/>
                    </w:rPr>
                  </w:pPr>
                  <w:r w:rsidRPr="006F0209">
                    <w:rPr>
                      <w:rFonts w:ascii="Arial" w:hAnsi="Arial"/>
                      <w:b/>
                      <w:sz w:val="24"/>
                    </w:rPr>
                    <w:t>Total</w:t>
                  </w:r>
                </w:p>
              </w:tc>
              <w:tc>
                <w:tcPr>
                  <w:tcW w:w="2891" w:type="dxa"/>
                  <w:shd w:val="clear" w:color="auto" w:fill="DBE5F1" w:themeFill="accent1" w:themeFillTint="33"/>
                </w:tcPr>
                <w:p w14:paraId="2F4E9B62" w14:textId="77777777" w:rsidR="003111E4" w:rsidRPr="006B4FFF" w:rsidRDefault="003111E4" w:rsidP="003111E4">
                  <w:pPr>
                    <w:tabs>
                      <w:tab w:val="decimal" w:pos="414"/>
                    </w:tabs>
                    <w:jc w:val="center"/>
                    <w:rPr>
                      <w:rFonts w:ascii="Arial" w:hAnsi="Arial"/>
                      <w:b/>
                      <w:sz w:val="24"/>
                    </w:rPr>
                  </w:pPr>
                  <w:r>
                    <w:rPr>
                      <w:rFonts w:ascii="Arial" w:hAnsi="Arial"/>
                      <w:b/>
                      <w:sz w:val="24"/>
                    </w:rPr>
                    <w:t>34.431</w:t>
                  </w:r>
                </w:p>
              </w:tc>
            </w:tr>
          </w:tbl>
          <w:p w14:paraId="5BFA3FF7" w14:textId="77777777" w:rsidR="003111E4" w:rsidRPr="006F0209" w:rsidRDefault="003111E4" w:rsidP="003111E4">
            <w:pPr>
              <w:rPr>
                <w:rFonts w:ascii="Arial Bold" w:hAnsi="Arial Bold"/>
                <w:b/>
                <w:color w:val="auto"/>
                <w:sz w:val="24"/>
                <w:u w:val="single"/>
              </w:rPr>
            </w:pPr>
          </w:p>
          <w:p w14:paraId="2A74C0DF" w14:textId="77777777" w:rsidR="003111E4" w:rsidRPr="0028398B" w:rsidRDefault="003111E4" w:rsidP="003111E4">
            <w:pPr>
              <w:rPr>
                <w:rFonts w:ascii="Arial Bold" w:hAnsi="Arial Bold"/>
                <w:bCs/>
                <w:color w:val="auto"/>
                <w:sz w:val="16"/>
                <w:szCs w:val="16"/>
              </w:rPr>
            </w:pPr>
            <w:r>
              <w:rPr>
                <w:rFonts w:ascii="Arial Bold" w:hAnsi="Arial Bold"/>
                <w:bCs/>
                <w:color w:val="auto"/>
                <w:sz w:val="24"/>
              </w:rPr>
              <w:t>*</w:t>
            </w:r>
            <w:r w:rsidRPr="0028398B">
              <w:rPr>
                <w:rFonts w:ascii="Arial Bold" w:hAnsi="Arial Bold"/>
                <w:bCs/>
                <w:color w:val="auto"/>
                <w:sz w:val="16"/>
                <w:szCs w:val="16"/>
              </w:rPr>
              <w:t>The</w:t>
            </w:r>
            <w:r>
              <w:rPr>
                <w:rFonts w:ascii="Arial Bold" w:hAnsi="Arial Bold"/>
                <w:bCs/>
                <w:color w:val="auto"/>
                <w:sz w:val="24"/>
              </w:rPr>
              <w:t xml:space="preserve"> </w:t>
            </w:r>
            <w:r w:rsidRPr="0028398B">
              <w:rPr>
                <w:rFonts w:ascii="Arial Bold" w:hAnsi="Arial Bold"/>
                <w:bCs/>
                <w:color w:val="auto"/>
                <w:sz w:val="16"/>
                <w:szCs w:val="16"/>
              </w:rPr>
              <w:t xml:space="preserve">Health Board received DCP of </w:t>
            </w:r>
            <w:r>
              <w:rPr>
                <w:rFonts w:ascii="Arial Bold" w:hAnsi="Arial Bold"/>
                <w:bCs/>
                <w:color w:val="auto"/>
                <w:sz w:val="16"/>
                <w:szCs w:val="16"/>
              </w:rPr>
              <w:t>£10m</w:t>
            </w:r>
            <w:r w:rsidRPr="0028398B">
              <w:rPr>
                <w:rFonts w:ascii="Arial Bold" w:hAnsi="Arial Bold"/>
                <w:bCs/>
                <w:color w:val="auto"/>
                <w:sz w:val="16"/>
                <w:szCs w:val="16"/>
              </w:rPr>
              <w:t xml:space="preserve"> in </w:t>
            </w:r>
            <w:r>
              <w:rPr>
                <w:rFonts w:ascii="Arial Bold" w:hAnsi="Arial Bold"/>
                <w:bCs/>
                <w:color w:val="auto"/>
                <w:sz w:val="16"/>
                <w:szCs w:val="16"/>
              </w:rPr>
              <w:t>2025/26</w:t>
            </w:r>
            <w:r w:rsidRPr="0028398B">
              <w:rPr>
                <w:rFonts w:ascii="Arial Bold" w:hAnsi="Arial Bold"/>
                <w:bCs/>
                <w:color w:val="auto"/>
                <w:sz w:val="16"/>
                <w:szCs w:val="16"/>
              </w:rPr>
              <w:t xml:space="preserve">. </w:t>
            </w:r>
            <w:r>
              <w:rPr>
                <w:rFonts w:ascii="Arial Bold" w:hAnsi="Arial Bold"/>
                <w:bCs/>
                <w:color w:val="auto"/>
                <w:sz w:val="16"/>
                <w:szCs w:val="16"/>
              </w:rPr>
              <w:t>A contribution of £2.205m has been made towards the Targeted Estates Fund schemes within AWCP. A further £0.945m has been paid back to the AWCP to account for capital scheme slippages in 2024/25.</w:t>
            </w:r>
          </w:p>
          <w:p w14:paraId="5C17F231" w14:textId="77777777" w:rsidR="003111E4" w:rsidRDefault="003111E4" w:rsidP="003111E4">
            <w:pPr>
              <w:rPr>
                <w:rFonts w:ascii="Arial Bold" w:hAnsi="Arial Bold"/>
                <w:bCs/>
                <w:color w:val="auto"/>
                <w:sz w:val="24"/>
              </w:rPr>
            </w:pPr>
          </w:p>
          <w:p w14:paraId="1DB33112" w14:textId="77777777" w:rsidR="003111E4" w:rsidRDefault="003111E4" w:rsidP="003111E4">
            <w:pPr>
              <w:rPr>
                <w:rFonts w:ascii="Arial" w:hAnsi="Arial"/>
                <w:bCs/>
                <w:color w:val="auto"/>
                <w:sz w:val="24"/>
              </w:rPr>
            </w:pPr>
            <w:r w:rsidRPr="00C84A70">
              <w:rPr>
                <w:rFonts w:ascii="Arial" w:hAnsi="Arial"/>
                <w:bCs/>
                <w:color w:val="auto"/>
                <w:sz w:val="24"/>
              </w:rPr>
              <w:t>Since the</w:t>
            </w:r>
            <w:r>
              <w:rPr>
                <w:rFonts w:ascii="Arial" w:hAnsi="Arial"/>
                <w:bCs/>
                <w:color w:val="auto"/>
                <w:sz w:val="24"/>
              </w:rPr>
              <w:t xml:space="preserve"> last report the following amendments have been made to the CRL:</w:t>
            </w:r>
          </w:p>
          <w:p w14:paraId="7E6E4F42" w14:textId="77777777" w:rsidR="003111E4" w:rsidRDefault="003111E4" w:rsidP="003111E4">
            <w:pPr>
              <w:rPr>
                <w:rFonts w:ascii="Arial" w:hAnsi="Arial"/>
                <w:bCs/>
                <w:color w:val="auto"/>
                <w:sz w:val="24"/>
              </w:rPr>
            </w:pPr>
          </w:p>
          <w:tbl>
            <w:tblPr>
              <w:tblStyle w:val="TableGrid"/>
              <w:tblW w:w="0" w:type="auto"/>
              <w:jc w:val="center"/>
              <w:tblLayout w:type="fixed"/>
              <w:tblLook w:val="04A0" w:firstRow="1" w:lastRow="0" w:firstColumn="1" w:lastColumn="0" w:noHBand="0" w:noVBand="1"/>
            </w:tblPr>
            <w:tblGrid>
              <w:gridCol w:w="3175"/>
              <w:gridCol w:w="1134"/>
              <w:gridCol w:w="4670"/>
            </w:tblGrid>
            <w:tr w:rsidR="003111E4" w14:paraId="2276251E" w14:textId="77777777" w:rsidTr="002309FF">
              <w:trPr>
                <w:jc w:val="center"/>
              </w:trPr>
              <w:tc>
                <w:tcPr>
                  <w:tcW w:w="3175" w:type="dxa"/>
                  <w:shd w:val="clear" w:color="auto" w:fill="17365D" w:themeFill="text2" w:themeFillShade="BF"/>
                </w:tcPr>
                <w:p w14:paraId="68E3A15E" w14:textId="77777777" w:rsidR="003111E4" w:rsidRPr="00D44867" w:rsidRDefault="003111E4" w:rsidP="003111E4">
                  <w:pPr>
                    <w:jc w:val="center"/>
                    <w:rPr>
                      <w:rFonts w:ascii="Arial" w:hAnsi="Arial"/>
                      <w:b/>
                      <w:color w:val="FFFFFF" w:themeColor="background1"/>
                      <w:sz w:val="24"/>
                    </w:rPr>
                  </w:pPr>
                  <w:bookmarkStart w:id="0" w:name="_Hlk206065653"/>
                  <w:r>
                    <w:rPr>
                      <w:rFonts w:ascii="Arial" w:hAnsi="Arial"/>
                      <w:b/>
                      <w:color w:val="FFFFFF" w:themeColor="background1"/>
                      <w:sz w:val="24"/>
                    </w:rPr>
                    <w:t>Scheme</w:t>
                  </w:r>
                </w:p>
              </w:tc>
              <w:tc>
                <w:tcPr>
                  <w:tcW w:w="1134" w:type="dxa"/>
                  <w:shd w:val="clear" w:color="auto" w:fill="17365D" w:themeFill="text2" w:themeFillShade="BF"/>
                </w:tcPr>
                <w:p w14:paraId="7FB27FDE" w14:textId="77777777" w:rsidR="003111E4" w:rsidRPr="00D44867" w:rsidRDefault="003111E4" w:rsidP="003111E4">
                  <w:pPr>
                    <w:jc w:val="center"/>
                    <w:rPr>
                      <w:rFonts w:ascii="Arial" w:hAnsi="Arial"/>
                      <w:b/>
                      <w:color w:val="FFFFFF" w:themeColor="background1"/>
                      <w:sz w:val="24"/>
                    </w:rPr>
                  </w:pPr>
                  <w:r w:rsidRPr="00D44867">
                    <w:rPr>
                      <w:rFonts w:ascii="Arial" w:hAnsi="Arial"/>
                      <w:b/>
                      <w:color w:val="FFFFFF" w:themeColor="background1"/>
                      <w:sz w:val="24"/>
                    </w:rPr>
                    <w:t>£m</w:t>
                  </w:r>
                </w:p>
              </w:tc>
              <w:tc>
                <w:tcPr>
                  <w:tcW w:w="4670" w:type="dxa"/>
                  <w:shd w:val="clear" w:color="auto" w:fill="17365D" w:themeFill="text2" w:themeFillShade="BF"/>
                </w:tcPr>
                <w:p w14:paraId="7DE056FD" w14:textId="77777777" w:rsidR="003111E4" w:rsidRDefault="003111E4" w:rsidP="003111E4">
                  <w:pPr>
                    <w:jc w:val="center"/>
                    <w:rPr>
                      <w:rFonts w:ascii="Arial" w:hAnsi="Arial"/>
                      <w:b/>
                      <w:color w:val="FFFFFF" w:themeColor="background1"/>
                      <w:sz w:val="24"/>
                    </w:rPr>
                  </w:pPr>
                  <w:r>
                    <w:rPr>
                      <w:rFonts w:ascii="Arial" w:hAnsi="Arial"/>
                      <w:b/>
                      <w:color w:val="FFFFFF" w:themeColor="background1"/>
                      <w:sz w:val="24"/>
                    </w:rPr>
                    <w:t>Description</w:t>
                  </w:r>
                </w:p>
              </w:tc>
            </w:tr>
            <w:tr w:rsidR="003111E4" w:rsidRPr="002D3D28" w14:paraId="113962D2"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297AB775" w14:textId="77777777" w:rsidR="003111E4" w:rsidRPr="00D35728" w:rsidRDefault="003111E4" w:rsidP="003111E4">
                  <w:pPr>
                    <w:rPr>
                      <w:rFonts w:ascii="Arial" w:hAnsi="Arial"/>
                      <w:sz w:val="22"/>
                      <w:szCs w:val="22"/>
                    </w:rPr>
                  </w:pPr>
                  <w:r>
                    <w:rPr>
                      <w:rFonts w:ascii="Arial" w:hAnsi="Arial"/>
                      <w:sz w:val="22"/>
                      <w:szCs w:val="22"/>
                    </w:rPr>
                    <w:t>Digital Priorities Investment Fund (</w:t>
                  </w:r>
                  <w:r w:rsidDel="00124BE7">
                    <w:rPr>
                      <w:rFonts w:ascii="Arial" w:hAnsi="Arial"/>
                      <w:sz w:val="22"/>
                      <w:szCs w:val="22"/>
                    </w:rPr>
                    <w:t xml:space="preserve">DPIF) </w:t>
                  </w:r>
                  <w:r w:rsidRPr="009A2A89">
                    <w:rPr>
                      <w:rFonts w:ascii="Arial" w:hAnsi="Arial"/>
                      <w:sz w:val="22"/>
                      <w:szCs w:val="22"/>
                    </w:rPr>
                    <w:t xml:space="preserve">- </w:t>
                  </w:r>
                  <w:r>
                    <w:rPr>
                      <w:rFonts w:ascii="Arial" w:hAnsi="Arial"/>
                      <w:sz w:val="22"/>
                      <w:szCs w:val="22"/>
                    </w:rPr>
                    <w:t xml:space="preserve"> Radiology Informatics System Programme (</w:t>
                  </w:r>
                  <w:r w:rsidRPr="009A2A89">
                    <w:rPr>
                      <w:rFonts w:ascii="Arial" w:hAnsi="Arial"/>
                      <w:sz w:val="22"/>
                      <w:szCs w:val="22"/>
                    </w:rPr>
                    <w:t>RISP</w:t>
                  </w:r>
                  <w:r>
                    <w:rPr>
                      <w:rFonts w:ascii="Arial" w:hAnsi="Arial"/>
                      <w:sz w:val="22"/>
                      <w:szCs w:val="22"/>
                    </w:rPr>
                    <w:t>)</w:t>
                  </w:r>
                </w:p>
              </w:tc>
              <w:tc>
                <w:tcPr>
                  <w:tcW w:w="1134" w:type="dxa"/>
                  <w:shd w:val="clear" w:color="auto" w:fill="DBE5F1" w:themeFill="accent1" w:themeFillTint="33"/>
                  <w:vAlign w:val="center"/>
                </w:tcPr>
                <w:p w14:paraId="63DCC8E3" w14:textId="77777777" w:rsidR="003111E4" w:rsidRDefault="003111E4" w:rsidP="003111E4">
                  <w:pPr>
                    <w:jc w:val="center"/>
                    <w:rPr>
                      <w:rFonts w:ascii="Arial" w:hAnsi="Arial"/>
                      <w:sz w:val="22"/>
                      <w:szCs w:val="22"/>
                    </w:rPr>
                  </w:pPr>
                  <w:r>
                    <w:rPr>
                      <w:rFonts w:ascii="Arial" w:hAnsi="Arial"/>
                      <w:sz w:val="22"/>
                      <w:szCs w:val="22"/>
                    </w:rPr>
                    <w:t>0.429</w:t>
                  </w:r>
                </w:p>
              </w:tc>
              <w:tc>
                <w:tcPr>
                  <w:tcW w:w="4670" w:type="dxa"/>
                  <w:shd w:val="clear" w:color="auto" w:fill="DBE5F1" w:themeFill="accent1" w:themeFillTint="33"/>
                  <w:vAlign w:val="center"/>
                </w:tcPr>
                <w:p w14:paraId="28138DF3" w14:textId="77777777" w:rsidR="003111E4" w:rsidRDefault="003111E4" w:rsidP="003111E4">
                  <w:pPr>
                    <w:rPr>
                      <w:rFonts w:ascii="Arial" w:hAnsi="Arial"/>
                      <w:bCs/>
                      <w:sz w:val="22"/>
                      <w:szCs w:val="22"/>
                    </w:rPr>
                  </w:pPr>
                  <w:r>
                    <w:rPr>
                      <w:rFonts w:ascii="Arial" w:hAnsi="Arial"/>
                      <w:bCs/>
                      <w:sz w:val="22"/>
                      <w:szCs w:val="22"/>
                    </w:rPr>
                    <w:t>Funding to support the implementation of the new Radiology Informatics System.</w:t>
                  </w:r>
                </w:p>
              </w:tc>
            </w:tr>
            <w:tr w:rsidR="003111E4" w:rsidRPr="002D3D28" w14:paraId="3DD33BAC"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6190C6F6" w14:textId="77777777" w:rsidR="003111E4" w:rsidRPr="00ED7C58" w:rsidRDefault="003111E4" w:rsidP="003111E4">
                  <w:pPr>
                    <w:rPr>
                      <w:rFonts w:ascii="Arial" w:hAnsi="Arial"/>
                      <w:sz w:val="22"/>
                      <w:szCs w:val="22"/>
                    </w:rPr>
                  </w:pPr>
                  <w:r w:rsidRPr="00D35728">
                    <w:rPr>
                      <w:rFonts w:ascii="Arial" w:hAnsi="Arial"/>
                      <w:sz w:val="22"/>
                      <w:szCs w:val="22"/>
                    </w:rPr>
                    <w:t>Digital Maternity Cymru System Programme 2025/26</w:t>
                  </w:r>
                </w:p>
              </w:tc>
              <w:tc>
                <w:tcPr>
                  <w:tcW w:w="1134" w:type="dxa"/>
                  <w:shd w:val="clear" w:color="auto" w:fill="DBE5F1" w:themeFill="accent1" w:themeFillTint="33"/>
                  <w:vAlign w:val="center"/>
                </w:tcPr>
                <w:p w14:paraId="0A2DBFCF" w14:textId="77777777" w:rsidR="003111E4" w:rsidRPr="002D3D28" w:rsidRDefault="003111E4" w:rsidP="003111E4">
                  <w:pPr>
                    <w:jc w:val="center"/>
                    <w:rPr>
                      <w:rFonts w:ascii="Arial" w:hAnsi="Arial"/>
                      <w:sz w:val="22"/>
                      <w:szCs w:val="22"/>
                    </w:rPr>
                  </w:pPr>
                  <w:r>
                    <w:rPr>
                      <w:rFonts w:ascii="Arial" w:hAnsi="Arial"/>
                      <w:sz w:val="22"/>
                      <w:szCs w:val="22"/>
                    </w:rPr>
                    <w:t>0.100</w:t>
                  </w:r>
                </w:p>
              </w:tc>
              <w:tc>
                <w:tcPr>
                  <w:tcW w:w="4670" w:type="dxa"/>
                  <w:shd w:val="clear" w:color="auto" w:fill="DBE5F1" w:themeFill="accent1" w:themeFillTint="33"/>
                  <w:vAlign w:val="center"/>
                </w:tcPr>
                <w:p w14:paraId="18242605" w14:textId="77777777" w:rsidR="003111E4" w:rsidRPr="002B33F5" w:rsidRDefault="003111E4" w:rsidP="003111E4">
                  <w:pPr>
                    <w:rPr>
                      <w:rFonts w:ascii="Arial" w:hAnsi="Arial"/>
                      <w:bCs/>
                      <w:sz w:val="22"/>
                      <w:szCs w:val="22"/>
                    </w:rPr>
                  </w:pPr>
                  <w:r>
                    <w:rPr>
                      <w:rFonts w:ascii="Arial" w:hAnsi="Arial"/>
                      <w:bCs/>
                      <w:sz w:val="22"/>
                      <w:szCs w:val="22"/>
                    </w:rPr>
                    <w:t>Funding to support the roll out of The National Digital Maternity Programme</w:t>
                  </w:r>
                </w:p>
              </w:tc>
            </w:tr>
            <w:tr w:rsidR="003111E4" w:rsidRPr="002D3D28" w14:paraId="7ED870FE"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6BA5159D" w14:textId="77777777" w:rsidR="003111E4" w:rsidRDefault="003111E4" w:rsidP="003111E4">
                  <w:pPr>
                    <w:rPr>
                      <w:rFonts w:ascii="Arial" w:hAnsi="Arial"/>
                      <w:sz w:val="22"/>
                      <w:szCs w:val="22"/>
                    </w:rPr>
                  </w:pPr>
                  <w:r w:rsidRPr="00D35728">
                    <w:rPr>
                      <w:rFonts w:ascii="Arial" w:hAnsi="Arial"/>
                      <w:sz w:val="22"/>
                      <w:szCs w:val="22"/>
                    </w:rPr>
                    <w:t>Non-Radiology Ultrasound Replacement</w:t>
                  </w:r>
                </w:p>
              </w:tc>
              <w:tc>
                <w:tcPr>
                  <w:tcW w:w="1134" w:type="dxa"/>
                  <w:shd w:val="clear" w:color="auto" w:fill="DBE5F1" w:themeFill="accent1" w:themeFillTint="33"/>
                  <w:vAlign w:val="center"/>
                </w:tcPr>
                <w:p w14:paraId="373B29F6" w14:textId="77777777" w:rsidR="003111E4" w:rsidRDefault="003111E4" w:rsidP="003111E4">
                  <w:pPr>
                    <w:jc w:val="center"/>
                    <w:rPr>
                      <w:rFonts w:ascii="Arial" w:hAnsi="Arial"/>
                      <w:sz w:val="22"/>
                      <w:szCs w:val="22"/>
                    </w:rPr>
                  </w:pPr>
                  <w:r w:rsidRPr="00ED7C58">
                    <w:rPr>
                      <w:rFonts w:ascii="Arial" w:hAnsi="Arial"/>
                      <w:sz w:val="22"/>
                      <w:szCs w:val="22"/>
                    </w:rPr>
                    <w:t>0.76</w:t>
                  </w:r>
                  <w:r>
                    <w:rPr>
                      <w:rFonts w:ascii="Arial" w:hAnsi="Arial"/>
                      <w:sz w:val="22"/>
                      <w:szCs w:val="22"/>
                    </w:rPr>
                    <w:t>1</w:t>
                  </w:r>
                </w:p>
              </w:tc>
              <w:tc>
                <w:tcPr>
                  <w:tcW w:w="4670" w:type="dxa"/>
                  <w:shd w:val="clear" w:color="auto" w:fill="DBE5F1" w:themeFill="accent1" w:themeFillTint="33"/>
                  <w:vAlign w:val="center"/>
                </w:tcPr>
                <w:p w14:paraId="73C59B01" w14:textId="77777777" w:rsidR="003111E4" w:rsidRDefault="003111E4" w:rsidP="003111E4">
                  <w:pPr>
                    <w:rPr>
                      <w:rFonts w:ascii="Arial" w:hAnsi="Arial"/>
                      <w:bCs/>
                      <w:sz w:val="22"/>
                      <w:szCs w:val="22"/>
                    </w:rPr>
                  </w:pPr>
                  <w:r>
                    <w:rPr>
                      <w:rFonts w:ascii="Arial" w:hAnsi="Arial"/>
                      <w:bCs/>
                      <w:sz w:val="22"/>
                      <w:szCs w:val="22"/>
                    </w:rPr>
                    <w:t>Ultrasound replacement programme</w:t>
                  </w:r>
                </w:p>
              </w:tc>
            </w:tr>
            <w:tr w:rsidR="003111E4" w:rsidRPr="002D3D28" w14:paraId="398559DE"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5073B563" w14:textId="77777777" w:rsidR="003111E4" w:rsidRDefault="003111E4" w:rsidP="003111E4">
                  <w:pPr>
                    <w:rPr>
                      <w:rFonts w:ascii="Arial" w:hAnsi="Arial"/>
                      <w:sz w:val="22"/>
                      <w:szCs w:val="22"/>
                    </w:rPr>
                  </w:pPr>
                  <w:r w:rsidRPr="00D35728">
                    <w:rPr>
                      <w:rFonts w:ascii="Arial" w:hAnsi="Arial"/>
                      <w:sz w:val="22"/>
                      <w:szCs w:val="22"/>
                    </w:rPr>
                    <w:t>Aseptic Unit, Withybush Hospital</w:t>
                  </w:r>
                  <w:r>
                    <w:rPr>
                      <w:rFonts w:ascii="Arial" w:hAnsi="Arial"/>
                      <w:sz w:val="22"/>
                      <w:szCs w:val="22"/>
                    </w:rPr>
                    <w:t xml:space="preserve"> (WGH)</w:t>
                  </w:r>
                </w:p>
              </w:tc>
              <w:tc>
                <w:tcPr>
                  <w:tcW w:w="1134" w:type="dxa"/>
                  <w:shd w:val="clear" w:color="auto" w:fill="DBE5F1" w:themeFill="accent1" w:themeFillTint="33"/>
                  <w:vAlign w:val="center"/>
                </w:tcPr>
                <w:p w14:paraId="02026D36" w14:textId="77777777" w:rsidR="003111E4" w:rsidRDefault="003111E4" w:rsidP="003111E4">
                  <w:pPr>
                    <w:jc w:val="center"/>
                    <w:rPr>
                      <w:rFonts w:ascii="Arial" w:hAnsi="Arial"/>
                      <w:sz w:val="22"/>
                      <w:szCs w:val="22"/>
                    </w:rPr>
                  </w:pPr>
                  <w:r>
                    <w:rPr>
                      <w:rFonts w:ascii="Arial" w:hAnsi="Arial"/>
                      <w:sz w:val="22"/>
                      <w:szCs w:val="22"/>
                    </w:rPr>
                    <w:t>3.553</w:t>
                  </w:r>
                </w:p>
              </w:tc>
              <w:tc>
                <w:tcPr>
                  <w:tcW w:w="4670" w:type="dxa"/>
                  <w:shd w:val="clear" w:color="auto" w:fill="DBE5F1" w:themeFill="accent1" w:themeFillTint="33"/>
                  <w:vAlign w:val="center"/>
                </w:tcPr>
                <w:p w14:paraId="322466B7" w14:textId="77777777" w:rsidR="003111E4" w:rsidRDefault="003111E4" w:rsidP="003111E4">
                  <w:pPr>
                    <w:rPr>
                      <w:rFonts w:ascii="Arial" w:hAnsi="Arial"/>
                      <w:bCs/>
                      <w:sz w:val="22"/>
                      <w:szCs w:val="22"/>
                    </w:rPr>
                  </w:pPr>
                  <w:r>
                    <w:rPr>
                      <w:rFonts w:ascii="Arial" w:hAnsi="Arial"/>
                      <w:bCs/>
                      <w:sz w:val="22"/>
                      <w:szCs w:val="22"/>
                    </w:rPr>
                    <w:t>Funding provided following approval of the business case for the Aseptic Unit at WGH</w:t>
                  </w:r>
                </w:p>
              </w:tc>
            </w:tr>
            <w:tr w:rsidR="003111E4" w:rsidRPr="002D3D28" w14:paraId="7D5D9332"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4BD56CE5" w14:textId="77777777" w:rsidR="003111E4" w:rsidRDefault="003111E4" w:rsidP="003111E4">
                  <w:pPr>
                    <w:rPr>
                      <w:rFonts w:ascii="Arial" w:hAnsi="Arial"/>
                      <w:sz w:val="22"/>
                      <w:szCs w:val="22"/>
                    </w:rPr>
                  </w:pPr>
                  <w:r>
                    <w:rPr>
                      <w:rFonts w:ascii="Arial" w:hAnsi="Arial"/>
                      <w:sz w:val="22"/>
                      <w:szCs w:val="22"/>
                    </w:rPr>
                    <w:t>Targeted Estates Fund (TEF)</w:t>
                  </w:r>
                </w:p>
              </w:tc>
              <w:tc>
                <w:tcPr>
                  <w:tcW w:w="1134" w:type="dxa"/>
                  <w:shd w:val="clear" w:color="auto" w:fill="DBE5F1" w:themeFill="accent1" w:themeFillTint="33"/>
                  <w:vAlign w:val="center"/>
                </w:tcPr>
                <w:p w14:paraId="55BF5F76" w14:textId="77777777" w:rsidR="003111E4" w:rsidRDefault="003111E4" w:rsidP="003111E4">
                  <w:pPr>
                    <w:jc w:val="center"/>
                    <w:rPr>
                      <w:rFonts w:ascii="Arial" w:hAnsi="Arial"/>
                      <w:sz w:val="22"/>
                      <w:szCs w:val="22"/>
                    </w:rPr>
                  </w:pPr>
                  <w:r>
                    <w:rPr>
                      <w:rFonts w:ascii="Arial" w:hAnsi="Arial"/>
                      <w:sz w:val="22"/>
                      <w:szCs w:val="22"/>
                    </w:rPr>
                    <w:t>0.526</w:t>
                  </w:r>
                </w:p>
              </w:tc>
              <w:tc>
                <w:tcPr>
                  <w:tcW w:w="4670" w:type="dxa"/>
                  <w:shd w:val="clear" w:color="auto" w:fill="DBE5F1" w:themeFill="accent1" w:themeFillTint="33"/>
                  <w:vAlign w:val="center"/>
                </w:tcPr>
                <w:p w14:paraId="29BE1CA4" w14:textId="77777777" w:rsidR="003111E4" w:rsidRDefault="003111E4" w:rsidP="003111E4">
                  <w:pPr>
                    <w:rPr>
                      <w:rFonts w:ascii="Arial" w:hAnsi="Arial"/>
                      <w:bCs/>
                      <w:sz w:val="22"/>
                      <w:szCs w:val="22"/>
                    </w:rPr>
                  </w:pPr>
                  <w:r>
                    <w:rPr>
                      <w:rFonts w:ascii="Arial" w:hAnsi="Arial"/>
                      <w:bCs/>
                      <w:sz w:val="22"/>
                      <w:szCs w:val="22"/>
                    </w:rPr>
                    <w:t>Additional TEF funding</w:t>
                  </w:r>
                </w:p>
              </w:tc>
            </w:tr>
            <w:tr w:rsidR="003111E4" w:rsidRPr="002D3D28" w14:paraId="55793251" w14:textId="77777777" w:rsidTr="002309FF">
              <w:trPr>
                <w:jc w:val="center"/>
              </w:trPr>
              <w:tc>
                <w:tcPr>
                  <w:tcW w:w="3175" w:type="dxa"/>
                  <w:tcBorders>
                    <w:top w:val="nil"/>
                    <w:left w:val="single" w:sz="4" w:space="0" w:color="auto"/>
                    <w:bottom w:val="single" w:sz="4" w:space="0" w:color="auto"/>
                    <w:right w:val="single" w:sz="4" w:space="0" w:color="auto"/>
                  </w:tcBorders>
                  <w:shd w:val="clear" w:color="auto" w:fill="DBE5F1" w:themeFill="accent1" w:themeFillTint="33"/>
                </w:tcPr>
                <w:p w14:paraId="09E4DA48" w14:textId="77777777" w:rsidR="003111E4" w:rsidRDefault="003111E4" w:rsidP="003111E4">
                  <w:pPr>
                    <w:rPr>
                      <w:rFonts w:ascii="Arial" w:hAnsi="Arial"/>
                      <w:sz w:val="22"/>
                      <w:szCs w:val="22"/>
                    </w:rPr>
                  </w:pPr>
                  <w:r>
                    <w:rPr>
                      <w:rFonts w:ascii="Arial" w:hAnsi="Arial"/>
                      <w:sz w:val="22"/>
                      <w:szCs w:val="22"/>
                    </w:rPr>
                    <w:t>IFRS 16 Leases</w:t>
                  </w:r>
                </w:p>
              </w:tc>
              <w:tc>
                <w:tcPr>
                  <w:tcW w:w="1134" w:type="dxa"/>
                  <w:shd w:val="clear" w:color="auto" w:fill="DBE5F1" w:themeFill="accent1" w:themeFillTint="33"/>
                  <w:vAlign w:val="center"/>
                </w:tcPr>
                <w:p w14:paraId="2B96AC09" w14:textId="77777777" w:rsidR="003111E4" w:rsidRDefault="003111E4" w:rsidP="003111E4">
                  <w:pPr>
                    <w:jc w:val="center"/>
                    <w:rPr>
                      <w:rFonts w:ascii="Arial" w:hAnsi="Arial"/>
                      <w:sz w:val="22"/>
                      <w:szCs w:val="22"/>
                    </w:rPr>
                  </w:pPr>
                  <w:r>
                    <w:rPr>
                      <w:rFonts w:ascii="Arial" w:hAnsi="Arial"/>
                      <w:sz w:val="22"/>
                      <w:szCs w:val="22"/>
                    </w:rPr>
                    <w:t>0.281</w:t>
                  </w:r>
                </w:p>
              </w:tc>
              <w:tc>
                <w:tcPr>
                  <w:tcW w:w="4670" w:type="dxa"/>
                  <w:shd w:val="clear" w:color="auto" w:fill="DBE5F1" w:themeFill="accent1" w:themeFillTint="33"/>
                  <w:vAlign w:val="center"/>
                </w:tcPr>
                <w:p w14:paraId="4E52B1BB" w14:textId="77777777" w:rsidR="003111E4" w:rsidRDefault="003111E4" w:rsidP="003111E4">
                  <w:pPr>
                    <w:rPr>
                      <w:rFonts w:ascii="Arial" w:hAnsi="Arial"/>
                      <w:bCs/>
                      <w:sz w:val="22"/>
                      <w:szCs w:val="22"/>
                    </w:rPr>
                  </w:pPr>
                  <w:r>
                    <w:rPr>
                      <w:rFonts w:ascii="Arial" w:hAnsi="Arial"/>
                      <w:bCs/>
                      <w:sz w:val="22"/>
                      <w:szCs w:val="22"/>
                    </w:rPr>
                    <w:t xml:space="preserve">Funding for capitalisation of leases </w:t>
                  </w:r>
                </w:p>
              </w:tc>
            </w:tr>
            <w:tr w:rsidR="003111E4" w:rsidRPr="002D3D28" w14:paraId="1F83C7A7" w14:textId="77777777" w:rsidTr="002309FF">
              <w:trPr>
                <w:jc w:val="center"/>
              </w:trPr>
              <w:tc>
                <w:tcPr>
                  <w:tcW w:w="3175" w:type="dxa"/>
                  <w:shd w:val="clear" w:color="auto" w:fill="DBE5F1" w:themeFill="accent1" w:themeFillTint="33"/>
                </w:tcPr>
                <w:p w14:paraId="258C3009" w14:textId="77777777" w:rsidR="003111E4" w:rsidRPr="002D3D28" w:rsidRDefault="003111E4" w:rsidP="003111E4">
                  <w:pPr>
                    <w:rPr>
                      <w:rFonts w:ascii="Arial" w:hAnsi="Arial"/>
                      <w:b/>
                      <w:sz w:val="22"/>
                      <w:szCs w:val="22"/>
                    </w:rPr>
                  </w:pPr>
                  <w:r w:rsidRPr="002D3D28">
                    <w:rPr>
                      <w:rFonts w:ascii="Arial" w:hAnsi="Arial"/>
                      <w:b/>
                      <w:sz w:val="22"/>
                      <w:szCs w:val="22"/>
                    </w:rPr>
                    <w:t>Total</w:t>
                  </w:r>
                </w:p>
              </w:tc>
              <w:tc>
                <w:tcPr>
                  <w:tcW w:w="1134" w:type="dxa"/>
                  <w:shd w:val="clear" w:color="auto" w:fill="DBE5F1" w:themeFill="accent1" w:themeFillTint="33"/>
                </w:tcPr>
                <w:p w14:paraId="0E1B7E3F" w14:textId="77777777" w:rsidR="003111E4" w:rsidRPr="002D3D28" w:rsidRDefault="003111E4" w:rsidP="003111E4">
                  <w:pPr>
                    <w:jc w:val="center"/>
                    <w:rPr>
                      <w:rFonts w:ascii="Arial" w:hAnsi="Arial"/>
                      <w:b/>
                      <w:sz w:val="22"/>
                      <w:szCs w:val="22"/>
                    </w:rPr>
                  </w:pPr>
                  <w:r>
                    <w:rPr>
                      <w:rFonts w:ascii="Arial" w:hAnsi="Arial"/>
                      <w:b/>
                      <w:sz w:val="22"/>
                      <w:szCs w:val="22"/>
                    </w:rPr>
                    <w:t>5.650</w:t>
                  </w:r>
                </w:p>
              </w:tc>
              <w:tc>
                <w:tcPr>
                  <w:tcW w:w="4670" w:type="dxa"/>
                  <w:shd w:val="clear" w:color="auto" w:fill="DBE5F1" w:themeFill="accent1" w:themeFillTint="33"/>
                </w:tcPr>
                <w:p w14:paraId="4FC6FA79" w14:textId="77777777" w:rsidR="003111E4" w:rsidRPr="002D3D28" w:rsidRDefault="003111E4" w:rsidP="003111E4">
                  <w:pPr>
                    <w:rPr>
                      <w:rFonts w:ascii="Arial" w:hAnsi="Arial"/>
                      <w:b/>
                      <w:sz w:val="22"/>
                      <w:szCs w:val="22"/>
                    </w:rPr>
                  </w:pPr>
                </w:p>
              </w:tc>
            </w:tr>
            <w:bookmarkEnd w:id="0"/>
          </w:tbl>
          <w:p w14:paraId="1D8F2763" w14:textId="77777777" w:rsidR="003111E4" w:rsidRPr="004A51A1" w:rsidRDefault="003111E4" w:rsidP="003111E4">
            <w:pPr>
              <w:rPr>
                <w:rFonts w:ascii="Arial Bold" w:hAnsi="Arial Bold"/>
                <w:bCs/>
                <w:color w:val="auto"/>
                <w:sz w:val="24"/>
              </w:rPr>
            </w:pPr>
          </w:p>
          <w:p w14:paraId="17E6D304" w14:textId="77777777" w:rsidR="003111E4" w:rsidRPr="000F0851" w:rsidRDefault="003111E4" w:rsidP="003111E4">
            <w:pPr>
              <w:rPr>
                <w:rFonts w:ascii="Arial Bold" w:hAnsi="Arial Bold"/>
                <w:b/>
                <w:color w:val="auto"/>
                <w:sz w:val="24"/>
              </w:rPr>
            </w:pPr>
            <w:r w:rsidRPr="000F0851">
              <w:rPr>
                <w:rFonts w:ascii="Arial Bold" w:hAnsi="Arial Bold"/>
                <w:b/>
                <w:color w:val="auto"/>
                <w:sz w:val="24"/>
              </w:rPr>
              <w:t>Expenditure Profile Forecast</w:t>
            </w:r>
          </w:p>
          <w:p w14:paraId="0D39EFF6" w14:textId="77777777" w:rsidR="003111E4" w:rsidRPr="000F0851" w:rsidRDefault="003111E4" w:rsidP="003111E4">
            <w:pPr>
              <w:rPr>
                <w:rFonts w:ascii="Arial Bold" w:hAnsi="Arial Bold"/>
                <w:b/>
                <w:color w:val="auto"/>
                <w:sz w:val="24"/>
              </w:rPr>
            </w:pPr>
          </w:p>
          <w:p w14:paraId="02B769FE" w14:textId="77777777" w:rsidR="003111E4" w:rsidRDefault="003111E4" w:rsidP="003111E4">
            <w:pPr>
              <w:rPr>
                <w:rFonts w:ascii="Arial" w:hAnsi="Arial"/>
                <w:sz w:val="24"/>
              </w:rPr>
            </w:pPr>
            <w:r w:rsidRPr="004D5B6B">
              <w:rPr>
                <w:rFonts w:ascii="Arial" w:hAnsi="Arial"/>
                <w:sz w:val="24"/>
              </w:rPr>
              <w:t xml:space="preserve">The below chart shows current forecast expenditure compared with the original forecast.  Expenditure for </w:t>
            </w:r>
            <w:r>
              <w:rPr>
                <w:rFonts w:ascii="Arial" w:hAnsi="Arial"/>
                <w:sz w:val="24"/>
              </w:rPr>
              <w:t>July 2025, which was in line with the forecast.  Expenditure for June 2025 was lower than the forecasts for the Picton Terrace scheme and the discretionary programme; no risks to delivery for these by 31 March 2026 have been flagged by relevant project managers.</w:t>
            </w:r>
          </w:p>
          <w:p w14:paraId="2D941223" w14:textId="77777777" w:rsidR="00223E36" w:rsidRDefault="00223E36" w:rsidP="003111E4">
            <w:pPr>
              <w:rPr>
                <w:rFonts w:ascii="Arial" w:hAnsi="Arial"/>
                <w:sz w:val="24"/>
              </w:rPr>
            </w:pPr>
          </w:p>
          <w:p w14:paraId="44539CDF" w14:textId="77777777" w:rsidR="00223E36" w:rsidRPr="006F0209" w:rsidRDefault="00223E36" w:rsidP="00223E36">
            <w:pPr>
              <w:rPr>
                <w:rFonts w:ascii="Arial Bold" w:hAnsi="Arial Bold"/>
                <w:bCs/>
                <w:color w:val="auto"/>
                <w:sz w:val="24"/>
              </w:rPr>
            </w:pPr>
          </w:p>
          <w:p w14:paraId="56B5EFCD" w14:textId="77777777" w:rsidR="00223E36" w:rsidRDefault="00223E36" w:rsidP="00223E36">
            <w:pPr>
              <w:jc w:val="center"/>
              <w:rPr>
                <w:rFonts w:ascii="Arial Bold" w:hAnsi="Arial Bold"/>
                <w:bCs/>
                <w:color w:val="auto"/>
                <w:sz w:val="24"/>
              </w:rPr>
            </w:pPr>
            <w:r>
              <w:rPr>
                <w:noProof/>
              </w:rPr>
              <w:lastRenderedPageBreak/>
              <w:drawing>
                <wp:inline distT="0" distB="0" distL="0" distR="0" wp14:anchorId="1035C418" wp14:editId="79B094A6">
                  <wp:extent cx="4671806" cy="2410233"/>
                  <wp:effectExtent l="0" t="0" r="14605" b="9525"/>
                  <wp:docPr id="436962206"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CBD6EAE" w14:textId="77777777" w:rsidR="00223E36" w:rsidRDefault="00223E36" w:rsidP="00223E36">
            <w:pPr>
              <w:jc w:val="center"/>
              <w:rPr>
                <w:rFonts w:ascii="Arial Bold" w:hAnsi="Arial Bold"/>
                <w:bCs/>
                <w:color w:val="auto"/>
                <w:sz w:val="24"/>
              </w:rPr>
            </w:pPr>
          </w:p>
          <w:p w14:paraId="2A4BCF92" w14:textId="77777777" w:rsidR="00223E36" w:rsidRPr="006F0209" w:rsidRDefault="00223E36" w:rsidP="00223E36">
            <w:pPr>
              <w:rPr>
                <w:rFonts w:ascii="Arial Bold" w:hAnsi="Arial Bold"/>
                <w:bCs/>
                <w:color w:val="auto"/>
                <w:sz w:val="24"/>
              </w:rPr>
            </w:pPr>
            <w:r w:rsidRPr="006F0209">
              <w:rPr>
                <w:rFonts w:ascii="Arial Bold" w:hAnsi="Arial Bold"/>
                <w:bCs/>
                <w:color w:val="auto"/>
                <w:sz w:val="24"/>
              </w:rPr>
              <w:t>Capital Expenditure Plan</w:t>
            </w:r>
          </w:p>
          <w:p w14:paraId="3966DD05" w14:textId="77777777" w:rsidR="00223E36" w:rsidRPr="006F0209" w:rsidRDefault="00223E36" w:rsidP="00223E36">
            <w:pPr>
              <w:rPr>
                <w:rFonts w:ascii="Arial" w:hAnsi="Arial"/>
                <w:bCs/>
                <w:color w:val="auto"/>
                <w:sz w:val="24"/>
              </w:rPr>
            </w:pPr>
          </w:p>
          <w:p w14:paraId="3A39DF82" w14:textId="77777777" w:rsidR="00223E36" w:rsidRPr="006F0209" w:rsidRDefault="00223E36" w:rsidP="00223E36">
            <w:pPr>
              <w:rPr>
                <w:rFonts w:ascii="Arial" w:hAnsi="Arial"/>
                <w:bCs/>
                <w:color w:val="auto"/>
                <w:sz w:val="24"/>
              </w:rPr>
            </w:pPr>
            <w:r w:rsidRPr="006F0209">
              <w:rPr>
                <w:rFonts w:ascii="Arial" w:hAnsi="Arial"/>
                <w:bCs/>
                <w:color w:val="auto"/>
                <w:sz w:val="24"/>
              </w:rPr>
              <w:t>The following table shows the capital expenditure plan for 202</w:t>
            </w:r>
            <w:r>
              <w:rPr>
                <w:rFonts w:ascii="Arial" w:hAnsi="Arial"/>
                <w:bCs/>
                <w:color w:val="auto"/>
                <w:sz w:val="24"/>
              </w:rPr>
              <w:t>5/26</w:t>
            </w:r>
            <w:r w:rsidRPr="006F0209">
              <w:rPr>
                <w:rFonts w:ascii="Arial" w:hAnsi="Arial"/>
                <w:bCs/>
                <w:color w:val="auto"/>
                <w:sz w:val="24"/>
              </w:rPr>
              <w:t xml:space="preserve"> with expenditure incurred to date:</w:t>
            </w:r>
          </w:p>
          <w:p w14:paraId="59405E22" w14:textId="77777777" w:rsidR="00223E36" w:rsidRDefault="00223E36" w:rsidP="00223E36">
            <w:pPr>
              <w:rPr>
                <w:rFonts w:ascii="Arial" w:hAnsi="Arial"/>
                <w:b/>
                <w:color w:val="3A4972"/>
                <w:sz w:val="24"/>
                <w:u w:val="single"/>
              </w:rPr>
            </w:pPr>
          </w:p>
          <w:tbl>
            <w:tblPr>
              <w:tblW w:w="10060" w:type="dxa"/>
              <w:tblLook w:val="04A0" w:firstRow="1" w:lastRow="0" w:firstColumn="1" w:lastColumn="0" w:noHBand="0" w:noVBand="1"/>
            </w:tblPr>
            <w:tblGrid>
              <w:gridCol w:w="3874"/>
              <w:gridCol w:w="1417"/>
              <w:gridCol w:w="1599"/>
              <w:gridCol w:w="1465"/>
              <w:gridCol w:w="1469"/>
              <w:gridCol w:w="236"/>
            </w:tblGrid>
            <w:tr w:rsidR="00223E36" w:rsidRPr="00AD203C" w14:paraId="690F3E6A" w14:textId="77777777" w:rsidTr="002309FF">
              <w:trPr>
                <w:gridAfter w:val="1"/>
                <w:wAfter w:w="236" w:type="dxa"/>
                <w:trHeight w:val="860"/>
              </w:trPr>
              <w:tc>
                <w:tcPr>
                  <w:tcW w:w="3874"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14:paraId="15682B60" w14:textId="77777777" w:rsidR="00223E36" w:rsidRPr="00AD203C" w:rsidRDefault="00223E36" w:rsidP="00223E36">
                  <w:pPr>
                    <w:jc w:val="center"/>
                    <w:rPr>
                      <w:rFonts w:ascii="Arial" w:hAnsi="Arial"/>
                      <w:b/>
                      <w:bCs/>
                      <w:color w:val="FFFFFF"/>
                      <w:spacing w:val="0"/>
                      <w:sz w:val="24"/>
                      <w:lang w:eastAsia="en-GB"/>
                    </w:rPr>
                  </w:pPr>
                  <w:bookmarkStart w:id="1" w:name="_Hlk206065858"/>
                  <w:r w:rsidRPr="00AD203C">
                    <w:rPr>
                      <w:rFonts w:ascii="Arial" w:hAnsi="Arial"/>
                      <w:b/>
                      <w:bCs/>
                      <w:color w:val="FFFFFF"/>
                      <w:spacing w:val="0"/>
                      <w:sz w:val="24"/>
                      <w:lang w:eastAsia="en-GB"/>
                    </w:rPr>
                    <w:t>Scheme</w:t>
                  </w:r>
                </w:p>
              </w:tc>
              <w:tc>
                <w:tcPr>
                  <w:tcW w:w="1417"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14:paraId="5854C05D" w14:textId="77777777" w:rsidR="00223E36" w:rsidRPr="00AD203C" w:rsidRDefault="00223E36" w:rsidP="00223E36">
                  <w:pPr>
                    <w:jc w:val="center"/>
                    <w:rPr>
                      <w:rFonts w:ascii="Arial" w:hAnsi="Arial"/>
                      <w:b/>
                      <w:bCs/>
                      <w:color w:val="FFFFFF"/>
                      <w:spacing w:val="0"/>
                      <w:sz w:val="24"/>
                      <w:lang w:eastAsia="en-GB"/>
                    </w:rPr>
                  </w:pPr>
                  <w:r w:rsidRPr="00AD203C">
                    <w:rPr>
                      <w:rFonts w:ascii="Arial" w:hAnsi="Arial"/>
                      <w:b/>
                      <w:bCs/>
                      <w:color w:val="FFFFFF"/>
                      <w:spacing w:val="0"/>
                      <w:sz w:val="24"/>
                      <w:lang w:eastAsia="en-GB"/>
                    </w:rPr>
                    <w:t>Planned Spend 2025/26     £m</w:t>
                  </w:r>
                </w:p>
              </w:tc>
              <w:tc>
                <w:tcPr>
                  <w:tcW w:w="1599"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14:paraId="46649C5B" w14:textId="77777777" w:rsidR="00223E36" w:rsidRPr="00AD203C" w:rsidRDefault="00223E36" w:rsidP="00223E36">
                  <w:pPr>
                    <w:jc w:val="center"/>
                    <w:rPr>
                      <w:rFonts w:ascii="Arial" w:hAnsi="Arial"/>
                      <w:b/>
                      <w:bCs/>
                      <w:color w:val="FFFFFF"/>
                      <w:spacing w:val="0"/>
                      <w:sz w:val="24"/>
                      <w:lang w:eastAsia="en-GB"/>
                    </w:rPr>
                  </w:pPr>
                  <w:r w:rsidRPr="00AD203C">
                    <w:rPr>
                      <w:rFonts w:ascii="Arial" w:hAnsi="Arial"/>
                      <w:b/>
                      <w:bCs/>
                      <w:color w:val="FFFFFF"/>
                      <w:spacing w:val="0"/>
                      <w:sz w:val="24"/>
                      <w:lang w:eastAsia="en-GB"/>
                    </w:rPr>
                    <w:t>Cumulative Spend     Apr-</w:t>
                  </w:r>
                  <w:r>
                    <w:rPr>
                      <w:rFonts w:ascii="Arial" w:hAnsi="Arial"/>
                      <w:b/>
                      <w:bCs/>
                      <w:color w:val="FFFFFF"/>
                      <w:spacing w:val="0"/>
                      <w:sz w:val="24"/>
                      <w:lang w:eastAsia="en-GB"/>
                    </w:rPr>
                    <w:t>July</w:t>
                  </w:r>
                  <w:r w:rsidRPr="00AD203C">
                    <w:rPr>
                      <w:rFonts w:ascii="Arial" w:hAnsi="Arial"/>
                      <w:b/>
                      <w:bCs/>
                      <w:color w:val="FFFFFF"/>
                      <w:spacing w:val="0"/>
                      <w:sz w:val="24"/>
                      <w:lang w:eastAsia="en-GB"/>
                    </w:rPr>
                    <w:t xml:space="preserve">   £m</w:t>
                  </w:r>
                </w:p>
              </w:tc>
              <w:tc>
                <w:tcPr>
                  <w:tcW w:w="1465"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14:paraId="1CCF3078" w14:textId="77777777" w:rsidR="00223E36" w:rsidRPr="00AD203C" w:rsidRDefault="00223E36" w:rsidP="00223E36">
                  <w:pPr>
                    <w:jc w:val="center"/>
                    <w:rPr>
                      <w:rFonts w:ascii="Arial" w:hAnsi="Arial"/>
                      <w:b/>
                      <w:bCs/>
                      <w:color w:val="FFFFFF"/>
                      <w:spacing w:val="0"/>
                      <w:sz w:val="24"/>
                      <w:lang w:eastAsia="en-GB"/>
                    </w:rPr>
                  </w:pPr>
                  <w:r w:rsidRPr="00AD203C">
                    <w:rPr>
                      <w:rFonts w:ascii="Arial" w:hAnsi="Arial"/>
                      <w:b/>
                      <w:bCs/>
                      <w:color w:val="FFFFFF"/>
                      <w:spacing w:val="0"/>
                      <w:sz w:val="24"/>
                      <w:lang w:eastAsia="en-GB"/>
                    </w:rPr>
                    <w:t xml:space="preserve">Spend      </w:t>
                  </w:r>
                  <w:r>
                    <w:rPr>
                      <w:rFonts w:ascii="Arial" w:hAnsi="Arial"/>
                      <w:b/>
                      <w:bCs/>
                      <w:color w:val="FFFFFF"/>
                      <w:spacing w:val="0"/>
                      <w:sz w:val="24"/>
                      <w:lang w:eastAsia="en-GB"/>
                    </w:rPr>
                    <w:t>July</w:t>
                  </w:r>
                  <w:r w:rsidRPr="00AD203C">
                    <w:rPr>
                      <w:rFonts w:ascii="Arial" w:hAnsi="Arial"/>
                      <w:b/>
                      <w:bCs/>
                      <w:color w:val="FFFFFF"/>
                      <w:spacing w:val="0"/>
                      <w:sz w:val="24"/>
                      <w:lang w:eastAsia="en-GB"/>
                    </w:rPr>
                    <w:t xml:space="preserve">           £m</w:t>
                  </w:r>
                </w:p>
              </w:tc>
              <w:tc>
                <w:tcPr>
                  <w:tcW w:w="1469" w:type="dxa"/>
                  <w:vMerge w:val="restart"/>
                  <w:tcBorders>
                    <w:top w:val="single" w:sz="8" w:space="0" w:color="auto"/>
                    <w:left w:val="single" w:sz="8" w:space="0" w:color="auto"/>
                    <w:bottom w:val="single" w:sz="8" w:space="0" w:color="000000"/>
                    <w:right w:val="single" w:sz="8" w:space="0" w:color="auto"/>
                  </w:tcBorders>
                  <w:shd w:val="clear" w:color="000000" w:fill="17365D"/>
                  <w:vAlign w:val="center"/>
                  <w:hideMark/>
                </w:tcPr>
                <w:p w14:paraId="5383242A" w14:textId="77777777" w:rsidR="00223E36" w:rsidRPr="00AD203C" w:rsidRDefault="00223E36" w:rsidP="00223E36">
                  <w:pPr>
                    <w:jc w:val="center"/>
                    <w:rPr>
                      <w:rFonts w:ascii="Arial" w:hAnsi="Arial"/>
                      <w:b/>
                      <w:bCs/>
                      <w:color w:val="FFFFFF"/>
                      <w:spacing w:val="0"/>
                      <w:sz w:val="24"/>
                      <w:lang w:eastAsia="en-GB"/>
                    </w:rPr>
                  </w:pPr>
                  <w:r w:rsidRPr="00AD203C">
                    <w:rPr>
                      <w:rFonts w:ascii="Arial" w:hAnsi="Arial"/>
                      <w:b/>
                      <w:bCs/>
                      <w:color w:val="FFFFFF"/>
                      <w:spacing w:val="0"/>
                      <w:sz w:val="24"/>
                      <w:lang w:eastAsia="en-GB"/>
                    </w:rPr>
                    <w:t>Remaining balance     £m</w:t>
                  </w:r>
                </w:p>
              </w:tc>
            </w:tr>
            <w:tr w:rsidR="00223E36" w:rsidRPr="00AD203C" w14:paraId="66345CC7" w14:textId="77777777" w:rsidTr="002309FF">
              <w:trPr>
                <w:trHeight w:val="620"/>
              </w:trPr>
              <w:tc>
                <w:tcPr>
                  <w:tcW w:w="3874" w:type="dxa"/>
                  <w:vMerge/>
                  <w:tcBorders>
                    <w:top w:val="single" w:sz="8" w:space="0" w:color="auto"/>
                    <w:left w:val="single" w:sz="8" w:space="0" w:color="auto"/>
                    <w:bottom w:val="single" w:sz="8" w:space="0" w:color="000000"/>
                    <w:right w:val="single" w:sz="8" w:space="0" w:color="auto"/>
                  </w:tcBorders>
                  <w:vAlign w:val="center"/>
                  <w:hideMark/>
                </w:tcPr>
                <w:p w14:paraId="08DA5C93" w14:textId="77777777" w:rsidR="00223E36" w:rsidRPr="00AD203C" w:rsidRDefault="00223E36" w:rsidP="00223E36">
                  <w:pPr>
                    <w:rPr>
                      <w:rFonts w:ascii="Arial" w:hAnsi="Arial"/>
                      <w:b/>
                      <w:bCs/>
                      <w:color w:val="FFFFFF"/>
                      <w:spacing w:val="0"/>
                      <w:sz w:val="24"/>
                      <w:lang w:eastAsia="en-GB"/>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14:paraId="3C1E34BE" w14:textId="77777777" w:rsidR="00223E36" w:rsidRPr="00AD203C" w:rsidRDefault="00223E36" w:rsidP="00223E36">
                  <w:pPr>
                    <w:rPr>
                      <w:rFonts w:ascii="Arial" w:hAnsi="Arial"/>
                      <w:b/>
                      <w:bCs/>
                      <w:color w:val="FFFFFF"/>
                      <w:spacing w:val="0"/>
                      <w:sz w:val="24"/>
                      <w:lang w:eastAsia="en-GB"/>
                    </w:rPr>
                  </w:pPr>
                </w:p>
              </w:tc>
              <w:tc>
                <w:tcPr>
                  <w:tcW w:w="1599" w:type="dxa"/>
                  <w:vMerge/>
                  <w:tcBorders>
                    <w:top w:val="single" w:sz="8" w:space="0" w:color="auto"/>
                    <w:left w:val="single" w:sz="8" w:space="0" w:color="auto"/>
                    <w:bottom w:val="single" w:sz="8" w:space="0" w:color="000000"/>
                    <w:right w:val="single" w:sz="8" w:space="0" w:color="auto"/>
                  </w:tcBorders>
                  <w:vAlign w:val="center"/>
                  <w:hideMark/>
                </w:tcPr>
                <w:p w14:paraId="6DDA1F7B" w14:textId="77777777" w:rsidR="00223E36" w:rsidRPr="00AD203C" w:rsidRDefault="00223E36" w:rsidP="00223E36">
                  <w:pPr>
                    <w:rPr>
                      <w:rFonts w:ascii="Arial" w:hAnsi="Arial"/>
                      <w:b/>
                      <w:bCs/>
                      <w:color w:val="FFFFFF"/>
                      <w:spacing w:val="0"/>
                      <w:sz w:val="24"/>
                      <w:lang w:eastAsia="en-GB"/>
                    </w:rPr>
                  </w:pPr>
                </w:p>
              </w:tc>
              <w:tc>
                <w:tcPr>
                  <w:tcW w:w="1465" w:type="dxa"/>
                  <w:vMerge/>
                  <w:tcBorders>
                    <w:top w:val="single" w:sz="8" w:space="0" w:color="auto"/>
                    <w:left w:val="single" w:sz="8" w:space="0" w:color="auto"/>
                    <w:bottom w:val="single" w:sz="8" w:space="0" w:color="000000"/>
                    <w:right w:val="single" w:sz="8" w:space="0" w:color="auto"/>
                  </w:tcBorders>
                  <w:vAlign w:val="center"/>
                  <w:hideMark/>
                </w:tcPr>
                <w:p w14:paraId="63F6B64E" w14:textId="77777777" w:rsidR="00223E36" w:rsidRPr="00AD203C" w:rsidRDefault="00223E36" w:rsidP="00223E36">
                  <w:pPr>
                    <w:rPr>
                      <w:rFonts w:ascii="Arial" w:hAnsi="Arial"/>
                      <w:b/>
                      <w:bCs/>
                      <w:color w:val="FFFFFF"/>
                      <w:spacing w:val="0"/>
                      <w:sz w:val="24"/>
                      <w:lang w:eastAsia="en-GB"/>
                    </w:rPr>
                  </w:pPr>
                </w:p>
              </w:tc>
              <w:tc>
                <w:tcPr>
                  <w:tcW w:w="1469" w:type="dxa"/>
                  <w:vMerge/>
                  <w:tcBorders>
                    <w:top w:val="single" w:sz="8" w:space="0" w:color="auto"/>
                    <w:left w:val="single" w:sz="8" w:space="0" w:color="auto"/>
                    <w:bottom w:val="single" w:sz="8" w:space="0" w:color="000000"/>
                    <w:right w:val="single" w:sz="8" w:space="0" w:color="auto"/>
                  </w:tcBorders>
                  <w:vAlign w:val="center"/>
                  <w:hideMark/>
                </w:tcPr>
                <w:p w14:paraId="0ABCBBA9" w14:textId="77777777" w:rsidR="00223E36" w:rsidRPr="00AD203C" w:rsidRDefault="00223E36" w:rsidP="00223E36">
                  <w:pPr>
                    <w:rPr>
                      <w:rFonts w:ascii="Arial" w:hAnsi="Arial"/>
                      <w:b/>
                      <w:bCs/>
                      <w:color w:val="FFFFFF"/>
                      <w:spacing w:val="0"/>
                      <w:sz w:val="24"/>
                      <w:lang w:eastAsia="en-GB"/>
                    </w:rPr>
                  </w:pPr>
                </w:p>
              </w:tc>
              <w:tc>
                <w:tcPr>
                  <w:tcW w:w="236" w:type="dxa"/>
                  <w:tcBorders>
                    <w:top w:val="nil"/>
                    <w:left w:val="nil"/>
                    <w:bottom w:val="nil"/>
                    <w:right w:val="nil"/>
                  </w:tcBorders>
                  <w:noWrap/>
                  <w:vAlign w:val="bottom"/>
                  <w:hideMark/>
                </w:tcPr>
                <w:p w14:paraId="0577F666" w14:textId="77777777" w:rsidR="00223E36" w:rsidRPr="00AD203C" w:rsidRDefault="00223E36" w:rsidP="00223E36">
                  <w:pPr>
                    <w:jc w:val="center"/>
                    <w:rPr>
                      <w:rFonts w:ascii="Arial" w:hAnsi="Arial"/>
                      <w:b/>
                      <w:bCs/>
                      <w:color w:val="FFFFFF"/>
                      <w:spacing w:val="0"/>
                      <w:sz w:val="24"/>
                      <w:lang w:eastAsia="en-GB"/>
                    </w:rPr>
                  </w:pPr>
                </w:p>
              </w:tc>
            </w:tr>
            <w:tr w:rsidR="00223E36" w:rsidRPr="00AD203C" w14:paraId="308604A8" w14:textId="77777777" w:rsidTr="002309FF">
              <w:trPr>
                <w:trHeight w:val="320"/>
              </w:trPr>
              <w:tc>
                <w:tcPr>
                  <w:tcW w:w="3874" w:type="dxa"/>
                  <w:vMerge/>
                  <w:tcBorders>
                    <w:top w:val="single" w:sz="8" w:space="0" w:color="auto"/>
                    <w:left w:val="single" w:sz="8" w:space="0" w:color="auto"/>
                    <w:bottom w:val="single" w:sz="8" w:space="0" w:color="000000"/>
                    <w:right w:val="single" w:sz="8" w:space="0" w:color="auto"/>
                  </w:tcBorders>
                  <w:vAlign w:val="center"/>
                  <w:hideMark/>
                </w:tcPr>
                <w:p w14:paraId="01D82134" w14:textId="77777777" w:rsidR="00223E36" w:rsidRPr="00AD203C" w:rsidRDefault="00223E36" w:rsidP="00223E36">
                  <w:pPr>
                    <w:rPr>
                      <w:rFonts w:ascii="Arial" w:hAnsi="Arial"/>
                      <w:b/>
                      <w:bCs/>
                      <w:color w:val="FFFFFF"/>
                      <w:spacing w:val="0"/>
                      <w:sz w:val="24"/>
                      <w:lang w:eastAsia="en-GB"/>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14:paraId="5B7E7260" w14:textId="77777777" w:rsidR="00223E36" w:rsidRPr="00AD203C" w:rsidRDefault="00223E36" w:rsidP="00223E36">
                  <w:pPr>
                    <w:rPr>
                      <w:rFonts w:ascii="Arial" w:hAnsi="Arial"/>
                      <w:b/>
                      <w:bCs/>
                      <w:color w:val="FFFFFF"/>
                      <w:spacing w:val="0"/>
                      <w:sz w:val="24"/>
                      <w:lang w:eastAsia="en-GB"/>
                    </w:rPr>
                  </w:pPr>
                </w:p>
              </w:tc>
              <w:tc>
                <w:tcPr>
                  <w:tcW w:w="1599" w:type="dxa"/>
                  <w:vMerge/>
                  <w:tcBorders>
                    <w:top w:val="single" w:sz="8" w:space="0" w:color="auto"/>
                    <w:left w:val="single" w:sz="8" w:space="0" w:color="auto"/>
                    <w:bottom w:val="single" w:sz="8" w:space="0" w:color="000000"/>
                    <w:right w:val="single" w:sz="8" w:space="0" w:color="auto"/>
                  </w:tcBorders>
                  <w:vAlign w:val="center"/>
                  <w:hideMark/>
                </w:tcPr>
                <w:p w14:paraId="1CF6A658" w14:textId="77777777" w:rsidR="00223E36" w:rsidRPr="00AD203C" w:rsidRDefault="00223E36" w:rsidP="00223E36">
                  <w:pPr>
                    <w:rPr>
                      <w:rFonts w:ascii="Arial" w:hAnsi="Arial"/>
                      <w:b/>
                      <w:bCs/>
                      <w:color w:val="FFFFFF"/>
                      <w:spacing w:val="0"/>
                      <w:sz w:val="24"/>
                      <w:lang w:eastAsia="en-GB"/>
                    </w:rPr>
                  </w:pPr>
                </w:p>
              </w:tc>
              <w:tc>
                <w:tcPr>
                  <w:tcW w:w="1465" w:type="dxa"/>
                  <w:vMerge/>
                  <w:tcBorders>
                    <w:top w:val="single" w:sz="8" w:space="0" w:color="auto"/>
                    <w:left w:val="single" w:sz="8" w:space="0" w:color="auto"/>
                    <w:bottom w:val="single" w:sz="8" w:space="0" w:color="000000"/>
                    <w:right w:val="single" w:sz="8" w:space="0" w:color="auto"/>
                  </w:tcBorders>
                  <w:vAlign w:val="center"/>
                  <w:hideMark/>
                </w:tcPr>
                <w:p w14:paraId="3D5843CD" w14:textId="77777777" w:rsidR="00223E36" w:rsidRPr="00AD203C" w:rsidRDefault="00223E36" w:rsidP="00223E36">
                  <w:pPr>
                    <w:rPr>
                      <w:rFonts w:ascii="Arial" w:hAnsi="Arial"/>
                      <w:b/>
                      <w:bCs/>
                      <w:color w:val="FFFFFF"/>
                      <w:spacing w:val="0"/>
                      <w:sz w:val="24"/>
                      <w:lang w:eastAsia="en-GB"/>
                    </w:rPr>
                  </w:pPr>
                </w:p>
              </w:tc>
              <w:tc>
                <w:tcPr>
                  <w:tcW w:w="1469" w:type="dxa"/>
                  <w:vMerge/>
                  <w:tcBorders>
                    <w:top w:val="single" w:sz="8" w:space="0" w:color="auto"/>
                    <w:left w:val="single" w:sz="8" w:space="0" w:color="auto"/>
                    <w:bottom w:val="single" w:sz="8" w:space="0" w:color="000000"/>
                    <w:right w:val="single" w:sz="8" w:space="0" w:color="auto"/>
                  </w:tcBorders>
                  <w:vAlign w:val="center"/>
                  <w:hideMark/>
                </w:tcPr>
                <w:p w14:paraId="7E2DF466" w14:textId="77777777" w:rsidR="00223E36" w:rsidRPr="00AD203C" w:rsidRDefault="00223E36" w:rsidP="00223E36">
                  <w:pPr>
                    <w:rPr>
                      <w:rFonts w:ascii="Arial" w:hAnsi="Arial"/>
                      <w:b/>
                      <w:bCs/>
                      <w:color w:val="FFFFFF"/>
                      <w:spacing w:val="0"/>
                      <w:sz w:val="24"/>
                      <w:lang w:eastAsia="en-GB"/>
                    </w:rPr>
                  </w:pPr>
                </w:p>
              </w:tc>
              <w:tc>
                <w:tcPr>
                  <w:tcW w:w="236" w:type="dxa"/>
                  <w:tcBorders>
                    <w:top w:val="nil"/>
                    <w:left w:val="nil"/>
                    <w:bottom w:val="nil"/>
                    <w:right w:val="nil"/>
                  </w:tcBorders>
                  <w:noWrap/>
                  <w:vAlign w:val="bottom"/>
                  <w:hideMark/>
                </w:tcPr>
                <w:p w14:paraId="4405E098"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30B810B0"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06D67EA" w14:textId="77777777" w:rsidR="00223E36" w:rsidRPr="00AD203C" w:rsidRDefault="00223E36" w:rsidP="00223E36">
                  <w:pPr>
                    <w:rPr>
                      <w:rFonts w:ascii="Arial" w:hAnsi="Arial"/>
                      <w:b/>
                      <w:bCs/>
                      <w:color w:val="000000"/>
                      <w:spacing w:val="0"/>
                      <w:sz w:val="24"/>
                      <w:lang w:eastAsia="en-GB"/>
                    </w:rPr>
                  </w:pPr>
                  <w:r w:rsidRPr="00AD203C">
                    <w:rPr>
                      <w:rFonts w:ascii="Arial" w:hAnsi="Arial"/>
                      <w:b/>
                      <w:bCs/>
                      <w:color w:val="000000"/>
                      <w:spacing w:val="0"/>
                      <w:sz w:val="24"/>
                      <w:lang w:eastAsia="en-GB"/>
                    </w:rPr>
                    <w:t>AWCP</w:t>
                  </w:r>
                </w:p>
              </w:tc>
              <w:tc>
                <w:tcPr>
                  <w:tcW w:w="1417" w:type="dxa"/>
                  <w:tcBorders>
                    <w:top w:val="nil"/>
                    <w:left w:val="nil"/>
                    <w:bottom w:val="single" w:sz="8" w:space="0" w:color="auto"/>
                    <w:right w:val="single" w:sz="8" w:space="0" w:color="auto"/>
                  </w:tcBorders>
                  <w:shd w:val="clear" w:color="000000" w:fill="DBE5F1"/>
                  <w:vAlign w:val="center"/>
                  <w:hideMark/>
                </w:tcPr>
                <w:p w14:paraId="20384F68" w14:textId="77777777" w:rsidR="00223E36" w:rsidRPr="00AD203C" w:rsidRDefault="00223E36" w:rsidP="00223E36">
                  <w:pPr>
                    <w:jc w:val="right"/>
                    <w:rPr>
                      <w:rFonts w:ascii="Arial" w:hAnsi="Arial"/>
                      <w:color w:val="000000"/>
                      <w:spacing w:val="0"/>
                      <w:sz w:val="24"/>
                      <w:lang w:eastAsia="en-GB"/>
                    </w:rPr>
                  </w:pPr>
                  <w:r w:rsidRPr="00AD203C">
                    <w:rPr>
                      <w:rFonts w:ascii="Arial" w:hAnsi="Arial"/>
                      <w:color w:val="000000"/>
                      <w:spacing w:val="0"/>
                      <w:sz w:val="24"/>
                      <w:lang w:eastAsia="en-GB"/>
                    </w:rPr>
                    <w:t> </w:t>
                  </w:r>
                </w:p>
              </w:tc>
              <w:tc>
                <w:tcPr>
                  <w:tcW w:w="1599" w:type="dxa"/>
                  <w:tcBorders>
                    <w:top w:val="nil"/>
                    <w:left w:val="nil"/>
                    <w:bottom w:val="single" w:sz="8" w:space="0" w:color="auto"/>
                    <w:right w:val="single" w:sz="8" w:space="0" w:color="auto"/>
                  </w:tcBorders>
                  <w:shd w:val="clear" w:color="000000" w:fill="DBE5F1"/>
                  <w:noWrap/>
                  <w:vAlign w:val="center"/>
                  <w:hideMark/>
                </w:tcPr>
                <w:p w14:paraId="2B4B02A1"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w:t>
                  </w:r>
                </w:p>
              </w:tc>
              <w:tc>
                <w:tcPr>
                  <w:tcW w:w="1465" w:type="dxa"/>
                  <w:tcBorders>
                    <w:top w:val="nil"/>
                    <w:left w:val="nil"/>
                    <w:bottom w:val="single" w:sz="8" w:space="0" w:color="auto"/>
                    <w:right w:val="single" w:sz="8" w:space="0" w:color="auto"/>
                  </w:tcBorders>
                  <w:shd w:val="clear" w:color="000000" w:fill="DBE5F1"/>
                  <w:noWrap/>
                  <w:vAlign w:val="center"/>
                  <w:hideMark/>
                </w:tcPr>
                <w:p w14:paraId="77B096A7"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w:t>
                  </w:r>
                </w:p>
              </w:tc>
              <w:tc>
                <w:tcPr>
                  <w:tcW w:w="1469" w:type="dxa"/>
                  <w:tcBorders>
                    <w:top w:val="nil"/>
                    <w:left w:val="nil"/>
                    <w:bottom w:val="single" w:sz="8" w:space="0" w:color="auto"/>
                    <w:right w:val="single" w:sz="8" w:space="0" w:color="auto"/>
                  </w:tcBorders>
                  <w:shd w:val="clear" w:color="000000" w:fill="DBE5F1"/>
                  <w:vAlign w:val="center"/>
                  <w:hideMark/>
                </w:tcPr>
                <w:p w14:paraId="4C907F66"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w:t>
                  </w:r>
                </w:p>
              </w:tc>
              <w:tc>
                <w:tcPr>
                  <w:tcW w:w="236" w:type="dxa"/>
                  <w:vAlign w:val="center"/>
                  <w:hideMark/>
                </w:tcPr>
                <w:p w14:paraId="5E745A46"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5A751A74"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06500F0"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xml:space="preserve">Glangwili </w:t>
                  </w:r>
                  <w:r>
                    <w:rPr>
                      <w:rFonts w:ascii="Arial" w:hAnsi="Arial"/>
                      <w:color w:val="000000"/>
                      <w:spacing w:val="0"/>
                      <w:sz w:val="24"/>
                      <w:lang w:eastAsia="en-GB"/>
                    </w:rPr>
                    <w:t xml:space="preserve">Hospital (GGH) </w:t>
                  </w:r>
                  <w:r w:rsidRPr="00AD203C">
                    <w:rPr>
                      <w:rFonts w:ascii="Arial" w:hAnsi="Arial"/>
                      <w:color w:val="000000"/>
                      <w:spacing w:val="0"/>
                      <w:sz w:val="24"/>
                      <w:lang w:eastAsia="en-GB"/>
                    </w:rPr>
                    <w:t>- Fire Enforcement works - Phase 2 - Fees</w:t>
                  </w:r>
                </w:p>
              </w:tc>
              <w:tc>
                <w:tcPr>
                  <w:tcW w:w="1417" w:type="dxa"/>
                  <w:tcBorders>
                    <w:top w:val="nil"/>
                    <w:left w:val="nil"/>
                    <w:bottom w:val="single" w:sz="8" w:space="0" w:color="auto"/>
                    <w:right w:val="single" w:sz="8" w:space="0" w:color="auto"/>
                  </w:tcBorders>
                  <w:shd w:val="clear" w:color="000000" w:fill="DBE5F1"/>
                  <w:vAlign w:val="center"/>
                  <w:hideMark/>
                </w:tcPr>
                <w:p w14:paraId="5DE1B839"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0.779</w:t>
                  </w:r>
                </w:p>
              </w:tc>
              <w:tc>
                <w:tcPr>
                  <w:tcW w:w="1599" w:type="dxa"/>
                  <w:tcBorders>
                    <w:top w:val="nil"/>
                    <w:left w:val="nil"/>
                    <w:bottom w:val="single" w:sz="8" w:space="0" w:color="auto"/>
                    <w:right w:val="single" w:sz="8" w:space="0" w:color="auto"/>
                  </w:tcBorders>
                  <w:shd w:val="clear" w:color="000000" w:fill="DBE5F1"/>
                  <w:noWrap/>
                  <w:vAlign w:val="center"/>
                  <w:hideMark/>
                </w:tcPr>
                <w:p w14:paraId="37655606"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0.387</w:t>
                  </w:r>
                </w:p>
              </w:tc>
              <w:tc>
                <w:tcPr>
                  <w:tcW w:w="1465" w:type="dxa"/>
                  <w:tcBorders>
                    <w:top w:val="nil"/>
                    <w:left w:val="nil"/>
                    <w:bottom w:val="single" w:sz="8" w:space="0" w:color="auto"/>
                    <w:right w:val="single" w:sz="8" w:space="0" w:color="auto"/>
                  </w:tcBorders>
                  <w:shd w:val="clear" w:color="000000" w:fill="DBE5F1"/>
                  <w:noWrap/>
                  <w:vAlign w:val="center"/>
                  <w:hideMark/>
                </w:tcPr>
                <w:p w14:paraId="45A1EC8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0.275</w:t>
                  </w:r>
                </w:p>
              </w:tc>
              <w:tc>
                <w:tcPr>
                  <w:tcW w:w="1469" w:type="dxa"/>
                  <w:tcBorders>
                    <w:top w:val="nil"/>
                    <w:left w:val="nil"/>
                    <w:bottom w:val="single" w:sz="8" w:space="0" w:color="auto"/>
                    <w:right w:val="single" w:sz="8" w:space="0" w:color="auto"/>
                  </w:tcBorders>
                  <w:shd w:val="clear" w:color="000000" w:fill="DBE5F1"/>
                  <w:vAlign w:val="center"/>
                  <w:hideMark/>
                </w:tcPr>
                <w:p w14:paraId="6FFD159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0.392</w:t>
                  </w:r>
                </w:p>
              </w:tc>
              <w:tc>
                <w:tcPr>
                  <w:tcW w:w="236" w:type="dxa"/>
                  <w:vAlign w:val="center"/>
                  <w:hideMark/>
                </w:tcPr>
                <w:p w14:paraId="5B334F46"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686F3774"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5984AECD"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xml:space="preserve">Backlog Maintenance </w:t>
                  </w:r>
                  <w:r>
                    <w:rPr>
                      <w:rFonts w:ascii="Arial" w:hAnsi="Arial"/>
                      <w:color w:val="000000"/>
                      <w:spacing w:val="0"/>
                      <w:sz w:val="24"/>
                      <w:lang w:eastAsia="en-GB"/>
                    </w:rPr>
                    <w:t>–</w:t>
                  </w:r>
                  <w:r w:rsidRPr="00AD203C">
                    <w:rPr>
                      <w:rFonts w:ascii="Arial" w:hAnsi="Arial"/>
                      <w:color w:val="000000"/>
                      <w:spacing w:val="0"/>
                      <w:sz w:val="24"/>
                      <w:lang w:eastAsia="en-GB"/>
                    </w:rPr>
                    <w:t xml:space="preserve"> </w:t>
                  </w:r>
                  <w:r>
                    <w:rPr>
                      <w:rFonts w:ascii="Arial" w:hAnsi="Arial"/>
                      <w:color w:val="000000"/>
                      <w:spacing w:val="0"/>
                      <w:sz w:val="24"/>
                      <w:lang w:eastAsia="en-GB"/>
                    </w:rPr>
                    <w:t xml:space="preserve">(slippage from </w:t>
                  </w:r>
                  <w:r w:rsidRPr="00AD203C">
                    <w:rPr>
                      <w:rFonts w:ascii="Arial" w:hAnsi="Arial"/>
                      <w:color w:val="000000"/>
                      <w:spacing w:val="0"/>
                      <w:sz w:val="24"/>
                      <w:lang w:eastAsia="en-GB"/>
                    </w:rPr>
                    <w:t>2024-25</w:t>
                  </w:r>
                  <w:r>
                    <w:rPr>
                      <w:rFonts w:ascii="Arial" w:hAnsi="Arial"/>
                      <w:color w:val="000000"/>
                      <w:spacing w:val="0"/>
                      <w:sz w:val="24"/>
                      <w:lang w:eastAsia="en-GB"/>
                    </w:rPr>
                    <w:t>)</w:t>
                  </w:r>
                </w:p>
              </w:tc>
              <w:tc>
                <w:tcPr>
                  <w:tcW w:w="1417" w:type="dxa"/>
                  <w:tcBorders>
                    <w:top w:val="nil"/>
                    <w:left w:val="nil"/>
                    <w:bottom w:val="single" w:sz="8" w:space="0" w:color="auto"/>
                    <w:right w:val="single" w:sz="8" w:space="0" w:color="auto"/>
                  </w:tcBorders>
                  <w:shd w:val="clear" w:color="000000" w:fill="DBE5F1"/>
                  <w:vAlign w:val="center"/>
                  <w:hideMark/>
                </w:tcPr>
                <w:p w14:paraId="5232E66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1.468</w:t>
                  </w:r>
                </w:p>
              </w:tc>
              <w:tc>
                <w:tcPr>
                  <w:tcW w:w="1599" w:type="dxa"/>
                  <w:tcBorders>
                    <w:top w:val="nil"/>
                    <w:left w:val="nil"/>
                    <w:bottom w:val="single" w:sz="8" w:space="0" w:color="auto"/>
                    <w:right w:val="single" w:sz="8" w:space="0" w:color="auto"/>
                  </w:tcBorders>
                  <w:shd w:val="clear" w:color="000000" w:fill="DBE5F1"/>
                  <w:noWrap/>
                  <w:vAlign w:val="center"/>
                  <w:hideMark/>
                </w:tcPr>
                <w:p w14:paraId="05BF02C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0.301</w:t>
                  </w:r>
                </w:p>
              </w:tc>
              <w:tc>
                <w:tcPr>
                  <w:tcW w:w="1465" w:type="dxa"/>
                  <w:tcBorders>
                    <w:top w:val="nil"/>
                    <w:left w:val="nil"/>
                    <w:bottom w:val="single" w:sz="8" w:space="0" w:color="auto"/>
                    <w:right w:val="single" w:sz="8" w:space="0" w:color="auto"/>
                  </w:tcBorders>
                  <w:shd w:val="clear" w:color="000000" w:fill="DBE5F1"/>
                  <w:noWrap/>
                  <w:vAlign w:val="center"/>
                  <w:hideMark/>
                </w:tcPr>
                <w:p w14:paraId="0BD92BBD"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0.076</w:t>
                  </w:r>
                </w:p>
              </w:tc>
              <w:tc>
                <w:tcPr>
                  <w:tcW w:w="1469" w:type="dxa"/>
                  <w:tcBorders>
                    <w:top w:val="nil"/>
                    <w:left w:val="nil"/>
                    <w:bottom w:val="single" w:sz="8" w:space="0" w:color="auto"/>
                    <w:right w:val="single" w:sz="8" w:space="0" w:color="auto"/>
                  </w:tcBorders>
                  <w:shd w:val="clear" w:color="000000" w:fill="DBE5F1"/>
                  <w:vAlign w:val="center"/>
                  <w:hideMark/>
                </w:tcPr>
                <w:p w14:paraId="256F96AD"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1.167</w:t>
                  </w:r>
                </w:p>
              </w:tc>
              <w:tc>
                <w:tcPr>
                  <w:tcW w:w="236" w:type="dxa"/>
                  <w:vAlign w:val="center"/>
                  <w:hideMark/>
                </w:tcPr>
                <w:p w14:paraId="44F43A59"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74BD76F4"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0DAF5627"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Aberystwyth Sexual Assault Referral Centre</w:t>
                  </w:r>
                  <w:r>
                    <w:rPr>
                      <w:rFonts w:ascii="Arial" w:hAnsi="Arial"/>
                      <w:color w:val="000000"/>
                      <w:spacing w:val="0"/>
                      <w:sz w:val="24"/>
                      <w:lang w:eastAsia="en-GB"/>
                    </w:rPr>
                    <w:t xml:space="preserve"> (SARC)</w:t>
                  </w:r>
                </w:p>
              </w:tc>
              <w:tc>
                <w:tcPr>
                  <w:tcW w:w="1417" w:type="dxa"/>
                  <w:tcBorders>
                    <w:top w:val="nil"/>
                    <w:left w:val="nil"/>
                    <w:bottom w:val="single" w:sz="8" w:space="0" w:color="auto"/>
                    <w:right w:val="single" w:sz="8" w:space="0" w:color="auto"/>
                  </w:tcBorders>
                  <w:shd w:val="clear" w:color="000000" w:fill="DBE5F1"/>
                  <w:vAlign w:val="center"/>
                  <w:hideMark/>
                </w:tcPr>
                <w:p w14:paraId="1A88D70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2.367</w:t>
                  </w:r>
                </w:p>
              </w:tc>
              <w:tc>
                <w:tcPr>
                  <w:tcW w:w="1599" w:type="dxa"/>
                  <w:tcBorders>
                    <w:top w:val="nil"/>
                    <w:left w:val="nil"/>
                    <w:bottom w:val="single" w:sz="8" w:space="0" w:color="auto"/>
                    <w:right w:val="single" w:sz="8" w:space="0" w:color="auto"/>
                  </w:tcBorders>
                  <w:shd w:val="clear" w:color="000000" w:fill="DBE5F1"/>
                  <w:noWrap/>
                  <w:vAlign w:val="center"/>
                  <w:hideMark/>
                </w:tcPr>
                <w:p w14:paraId="0EAF1978"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1.262</w:t>
                  </w:r>
                </w:p>
              </w:tc>
              <w:tc>
                <w:tcPr>
                  <w:tcW w:w="1465" w:type="dxa"/>
                  <w:tcBorders>
                    <w:top w:val="nil"/>
                    <w:left w:val="nil"/>
                    <w:bottom w:val="single" w:sz="8" w:space="0" w:color="auto"/>
                    <w:right w:val="single" w:sz="8" w:space="0" w:color="auto"/>
                  </w:tcBorders>
                  <w:shd w:val="clear" w:color="000000" w:fill="DBE5F1"/>
                  <w:noWrap/>
                  <w:vAlign w:val="center"/>
                  <w:hideMark/>
                </w:tcPr>
                <w:p w14:paraId="6E70BADA"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0.450</w:t>
                  </w:r>
                </w:p>
              </w:tc>
              <w:tc>
                <w:tcPr>
                  <w:tcW w:w="1469" w:type="dxa"/>
                  <w:tcBorders>
                    <w:top w:val="nil"/>
                    <w:left w:val="nil"/>
                    <w:bottom w:val="single" w:sz="8" w:space="0" w:color="auto"/>
                    <w:right w:val="single" w:sz="8" w:space="0" w:color="auto"/>
                  </w:tcBorders>
                  <w:shd w:val="clear" w:color="000000" w:fill="DBE5F1"/>
                  <w:vAlign w:val="center"/>
                  <w:hideMark/>
                </w:tcPr>
                <w:p w14:paraId="75BD281D"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1.105</w:t>
                  </w:r>
                </w:p>
              </w:tc>
              <w:tc>
                <w:tcPr>
                  <w:tcW w:w="236" w:type="dxa"/>
                  <w:vAlign w:val="center"/>
                  <w:hideMark/>
                </w:tcPr>
                <w:p w14:paraId="74B8E887"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CEC9E52"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3896ED8"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Block C, Picton Terrace, Carmarthenshire</w:t>
                  </w:r>
                </w:p>
              </w:tc>
              <w:tc>
                <w:tcPr>
                  <w:tcW w:w="1417" w:type="dxa"/>
                  <w:tcBorders>
                    <w:top w:val="nil"/>
                    <w:left w:val="nil"/>
                    <w:bottom w:val="single" w:sz="8" w:space="0" w:color="auto"/>
                    <w:right w:val="single" w:sz="8" w:space="0" w:color="auto"/>
                  </w:tcBorders>
                  <w:shd w:val="clear" w:color="000000" w:fill="DBE5F1"/>
                  <w:vAlign w:val="center"/>
                  <w:hideMark/>
                </w:tcPr>
                <w:p w14:paraId="6A6E263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2.488</w:t>
                  </w:r>
                </w:p>
              </w:tc>
              <w:tc>
                <w:tcPr>
                  <w:tcW w:w="1599" w:type="dxa"/>
                  <w:tcBorders>
                    <w:top w:val="nil"/>
                    <w:left w:val="nil"/>
                    <w:bottom w:val="single" w:sz="8" w:space="0" w:color="auto"/>
                    <w:right w:val="single" w:sz="8" w:space="0" w:color="auto"/>
                  </w:tcBorders>
                  <w:shd w:val="clear" w:color="000000" w:fill="DBE5F1"/>
                  <w:noWrap/>
                  <w:vAlign w:val="center"/>
                  <w:hideMark/>
                </w:tcPr>
                <w:p w14:paraId="1EBCEC5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0.314</w:t>
                  </w:r>
                </w:p>
              </w:tc>
              <w:tc>
                <w:tcPr>
                  <w:tcW w:w="1465" w:type="dxa"/>
                  <w:tcBorders>
                    <w:top w:val="nil"/>
                    <w:left w:val="nil"/>
                    <w:bottom w:val="single" w:sz="8" w:space="0" w:color="auto"/>
                    <w:right w:val="single" w:sz="8" w:space="0" w:color="auto"/>
                  </w:tcBorders>
                  <w:shd w:val="clear" w:color="000000" w:fill="DBE5F1"/>
                  <w:noWrap/>
                  <w:vAlign w:val="center"/>
                  <w:hideMark/>
                </w:tcPr>
                <w:p w14:paraId="50C38FB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0.260</w:t>
                  </w:r>
                </w:p>
              </w:tc>
              <w:tc>
                <w:tcPr>
                  <w:tcW w:w="1469" w:type="dxa"/>
                  <w:tcBorders>
                    <w:top w:val="nil"/>
                    <w:left w:val="nil"/>
                    <w:bottom w:val="single" w:sz="8" w:space="0" w:color="auto"/>
                    <w:right w:val="single" w:sz="8" w:space="0" w:color="auto"/>
                  </w:tcBorders>
                  <w:shd w:val="clear" w:color="000000" w:fill="DBE5F1"/>
                  <w:vAlign w:val="center"/>
                  <w:hideMark/>
                </w:tcPr>
                <w:p w14:paraId="796D053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2.174</w:t>
                  </w:r>
                </w:p>
              </w:tc>
              <w:tc>
                <w:tcPr>
                  <w:tcW w:w="236" w:type="dxa"/>
                  <w:vAlign w:val="center"/>
                  <w:hideMark/>
                </w:tcPr>
                <w:p w14:paraId="666F0A57"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79D99039"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tcPr>
                <w:p w14:paraId="2C828D27"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Diagnostic Equipment - W</w:t>
                  </w:r>
                  <w:r>
                    <w:rPr>
                      <w:rFonts w:ascii="Arial" w:hAnsi="Arial"/>
                      <w:color w:val="000000"/>
                      <w:spacing w:val="0"/>
                      <w:sz w:val="24"/>
                      <w:lang w:eastAsia="en-GB"/>
                    </w:rPr>
                    <w:t>G</w:t>
                  </w:r>
                  <w:r w:rsidRPr="00AD203C">
                    <w:rPr>
                      <w:rFonts w:ascii="Arial" w:hAnsi="Arial"/>
                      <w:color w:val="000000"/>
                      <w:spacing w:val="0"/>
                      <w:sz w:val="24"/>
                      <w:lang w:eastAsia="en-GB"/>
                    </w:rPr>
                    <w:t xml:space="preserve">H Fluro </w:t>
                  </w:r>
                  <w:r>
                    <w:rPr>
                      <w:rFonts w:ascii="Arial" w:hAnsi="Arial"/>
                      <w:color w:val="000000"/>
                      <w:spacing w:val="0"/>
                      <w:sz w:val="24"/>
                      <w:lang w:eastAsia="en-GB"/>
                    </w:rPr>
                    <w:t>and</w:t>
                  </w:r>
                  <w:r w:rsidRPr="00AD203C">
                    <w:rPr>
                      <w:rFonts w:ascii="Arial" w:hAnsi="Arial"/>
                      <w:color w:val="000000"/>
                      <w:spacing w:val="0"/>
                      <w:sz w:val="24"/>
                      <w:lang w:eastAsia="en-GB"/>
                    </w:rPr>
                    <w:t xml:space="preserve"> Chilled Water Plant </w:t>
                  </w:r>
                </w:p>
              </w:tc>
              <w:tc>
                <w:tcPr>
                  <w:tcW w:w="1417" w:type="dxa"/>
                  <w:tcBorders>
                    <w:top w:val="nil"/>
                    <w:left w:val="nil"/>
                    <w:bottom w:val="single" w:sz="8" w:space="0" w:color="auto"/>
                    <w:right w:val="single" w:sz="8" w:space="0" w:color="auto"/>
                  </w:tcBorders>
                  <w:shd w:val="clear" w:color="000000" w:fill="DBE5F1"/>
                  <w:vAlign w:val="center"/>
                </w:tcPr>
                <w:p w14:paraId="276DD11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2.570</w:t>
                  </w:r>
                </w:p>
              </w:tc>
              <w:tc>
                <w:tcPr>
                  <w:tcW w:w="1599" w:type="dxa"/>
                  <w:tcBorders>
                    <w:top w:val="nil"/>
                    <w:left w:val="nil"/>
                    <w:bottom w:val="single" w:sz="8" w:space="0" w:color="auto"/>
                    <w:right w:val="single" w:sz="8" w:space="0" w:color="auto"/>
                  </w:tcBorders>
                  <w:shd w:val="clear" w:color="000000" w:fill="DBE5F1"/>
                  <w:noWrap/>
                  <w:vAlign w:val="center"/>
                </w:tcPr>
                <w:p w14:paraId="3AFAEA2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0.017</w:t>
                  </w:r>
                </w:p>
              </w:tc>
              <w:tc>
                <w:tcPr>
                  <w:tcW w:w="1465" w:type="dxa"/>
                  <w:tcBorders>
                    <w:top w:val="nil"/>
                    <w:left w:val="nil"/>
                    <w:bottom w:val="single" w:sz="8" w:space="0" w:color="auto"/>
                    <w:right w:val="single" w:sz="8" w:space="0" w:color="auto"/>
                  </w:tcBorders>
                  <w:shd w:val="clear" w:color="000000" w:fill="DBE5F1"/>
                  <w:noWrap/>
                  <w:vAlign w:val="center"/>
                </w:tcPr>
                <w:p w14:paraId="46F56D46"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0.005</w:t>
                  </w:r>
                </w:p>
              </w:tc>
              <w:tc>
                <w:tcPr>
                  <w:tcW w:w="1469" w:type="dxa"/>
                  <w:tcBorders>
                    <w:top w:val="nil"/>
                    <w:left w:val="nil"/>
                    <w:bottom w:val="single" w:sz="8" w:space="0" w:color="auto"/>
                    <w:right w:val="single" w:sz="8" w:space="0" w:color="auto"/>
                  </w:tcBorders>
                  <w:shd w:val="clear" w:color="000000" w:fill="DBE5F1"/>
                  <w:vAlign w:val="center"/>
                </w:tcPr>
                <w:p w14:paraId="506DFC7B"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2.553</w:t>
                  </w:r>
                </w:p>
              </w:tc>
              <w:tc>
                <w:tcPr>
                  <w:tcW w:w="236" w:type="dxa"/>
                  <w:vAlign w:val="center"/>
                </w:tcPr>
                <w:p w14:paraId="267BE3A9"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29CF5C87"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A7EE600" w14:textId="77777777" w:rsidR="00223E36" w:rsidRPr="00AD203C" w:rsidRDefault="00223E36" w:rsidP="00223E36">
                  <w:pPr>
                    <w:rPr>
                      <w:rFonts w:ascii="Arial" w:hAnsi="Arial"/>
                      <w:color w:val="000000"/>
                      <w:spacing w:val="0"/>
                      <w:sz w:val="24"/>
                      <w:lang w:eastAsia="en-GB"/>
                    </w:rPr>
                  </w:pPr>
                  <w:r w:rsidRPr="00C32FA9">
                    <w:rPr>
                      <w:rFonts w:ascii="Arial" w:hAnsi="Arial"/>
                      <w:color w:val="000000"/>
                      <w:spacing w:val="0"/>
                      <w:sz w:val="24"/>
                      <w:lang w:eastAsia="en-GB"/>
                    </w:rPr>
                    <w:t>Estates Funding Advisory Board</w:t>
                  </w:r>
                  <w:r>
                    <w:rPr>
                      <w:rFonts w:ascii="Arial" w:hAnsi="Arial"/>
                      <w:color w:val="000000"/>
                      <w:spacing w:val="0"/>
                      <w:sz w:val="24"/>
                      <w:lang w:eastAsia="en-GB"/>
                    </w:rPr>
                    <w:t xml:space="preserve"> (</w:t>
                  </w:r>
                  <w:r w:rsidRPr="00AD203C">
                    <w:rPr>
                      <w:rFonts w:ascii="Arial" w:hAnsi="Arial"/>
                      <w:color w:val="000000"/>
                      <w:spacing w:val="0"/>
                      <w:sz w:val="24"/>
                      <w:lang w:eastAsia="en-GB"/>
                    </w:rPr>
                    <w:t>E</w:t>
                  </w:r>
                  <w:r>
                    <w:rPr>
                      <w:rFonts w:ascii="Arial" w:hAnsi="Arial"/>
                      <w:color w:val="000000"/>
                      <w:spacing w:val="0"/>
                      <w:sz w:val="24"/>
                      <w:lang w:eastAsia="en-GB"/>
                    </w:rPr>
                    <w:t>FAB)</w:t>
                  </w:r>
                  <w:r w:rsidRPr="00AD203C">
                    <w:rPr>
                      <w:rFonts w:ascii="Arial" w:hAnsi="Arial"/>
                      <w:color w:val="000000"/>
                      <w:spacing w:val="0"/>
                      <w:sz w:val="24"/>
                      <w:lang w:eastAsia="en-GB"/>
                    </w:rPr>
                    <w:t xml:space="preserve"> - Infrastructure</w:t>
                  </w:r>
                </w:p>
              </w:tc>
              <w:tc>
                <w:tcPr>
                  <w:tcW w:w="1417" w:type="dxa"/>
                  <w:tcBorders>
                    <w:top w:val="nil"/>
                    <w:left w:val="nil"/>
                    <w:bottom w:val="single" w:sz="8" w:space="0" w:color="auto"/>
                    <w:right w:val="single" w:sz="8" w:space="0" w:color="auto"/>
                  </w:tcBorders>
                  <w:shd w:val="clear" w:color="000000" w:fill="DBE5F1"/>
                  <w:vAlign w:val="center"/>
                  <w:hideMark/>
                </w:tcPr>
                <w:p w14:paraId="614A5B4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0.127</w:t>
                  </w:r>
                </w:p>
              </w:tc>
              <w:tc>
                <w:tcPr>
                  <w:tcW w:w="1599" w:type="dxa"/>
                  <w:tcBorders>
                    <w:top w:val="nil"/>
                    <w:left w:val="nil"/>
                    <w:bottom w:val="single" w:sz="8" w:space="0" w:color="auto"/>
                    <w:right w:val="single" w:sz="8" w:space="0" w:color="auto"/>
                  </w:tcBorders>
                  <w:shd w:val="clear" w:color="000000" w:fill="DBE5F1"/>
                  <w:noWrap/>
                  <w:vAlign w:val="center"/>
                  <w:hideMark/>
                </w:tcPr>
                <w:p w14:paraId="7C9B8A8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0.004</w:t>
                  </w:r>
                </w:p>
              </w:tc>
              <w:tc>
                <w:tcPr>
                  <w:tcW w:w="1465" w:type="dxa"/>
                  <w:tcBorders>
                    <w:top w:val="nil"/>
                    <w:left w:val="nil"/>
                    <w:bottom w:val="single" w:sz="8" w:space="0" w:color="auto"/>
                    <w:right w:val="single" w:sz="8" w:space="0" w:color="auto"/>
                  </w:tcBorders>
                  <w:shd w:val="clear" w:color="000000" w:fill="DBE5F1"/>
                  <w:noWrap/>
                  <w:vAlign w:val="center"/>
                  <w:hideMark/>
                </w:tcPr>
                <w:p w14:paraId="761D520C"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5DE198C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0.123</w:t>
                  </w:r>
                </w:p>
              </w:tc>
              <w:tc>
                <w:tcPr>
                  <w:tcW w:w="236" w:type="dxa"/>
                  <w:vAlign w:val="center"/>
                  <w:hideMark/>
                </w:tcPr>
                <w:p w14:paraId="32B0202E"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3A458540"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131D7C64" w14:textId="77777777" w:rsidR="00223E36" w:rsidRPr="00AD203C" w:rsidRDefault="00223E36" w:rsidP="00223E36">
                  <w:pPr>
                    <w:rPr>
                      <w:rFonts w:ascii="Arial" w:hAnsi="Arial"/>
                      <w:color w:val="000000"/>
                      <w:spacing w:val="0"/>
                      <w:sz w:val="24"/>
                      <w:lang w:eastAsia="en-GB"/>
                    </w:rPr>
                  </w:pPr>
                  <w:r>
                    <w:rPr>
                      <w:rFonts w:ascii="Arial" w:hAnsi="Arial"/>
                      <w:color w:val="000000"/>
                      <w:spacing w:val="0"/>
                      <w:sz w:val="24"/>
                      <w:lang w:eastAsia="en-GB"/>
                    </w:rPr>
                    <w:t>End of Year (</w:t>
                  </w:r>
                  <w:r w:rsidRPr="00AD203C">
                    <w:rPr>
                      <w:rFonts w:ascii="Arial" w:hAnsi="Arial"/>
                      <w:color w:val="000000"/>
                      <w:spacing w:val="0"/>
                      <w:sz w:val="24"/>
                      <w:lang w:eastAsia="en-GB"/>
                    </w:rPr>
                    <w:t>EOY</w:t>
                  </w:r>
                  <w:r>
                    <w:rPr>
                      <w:rFonts w:ascii="Arial" w:hAnsi="Arial"/>
                      <w:color w:val="000000"/>
                      <w:spacing w:val="0"/>
                      <w:sz w:val="24"/>
                      <w:lang w:eastAsia="en-GB"/>
                    </w:rPr>
                    <w:t>)</w:t>
                  </w:r>
                  <w:r w:rsidRPr="00AD203C">
                    <w:rPr>
                      <w:rFonts w:ascii="Arial" w:hAnsi="Arial"/>
                      <w:color w:val="000000"/>
                      <w:spacing w:val="0"/>
                      <w:sz w:val="24"/>
                      <w:lang w:eastAsia="en-GB"/>
                    </w:rPr>
                    <w:t xml:space="preserve"> Funding </w:t>
                  </w:r>
                  <w:r>
                    <w:rPr>
                      <w:rFonts w:ascii="Arial" w:hAnsi="Arial"/>
                      <w:color w:val="000000"/>
                      <w:spacing w:val="0"/>
                      <w:sz w:val="24"/>
                      <w:lang w:eastAsia="en-GB"/>
                    </w:rPr>
                    <w:t>20</w:t>
                  </w:r>
                  <w:r w:rsidRPr="00AD203C">
                    <w:rPr>
                      <w:rFonts w:ascii="Arial" w:hAnsi="Arial"/>
                      <w:color w:val="000000"/>
                      <w:spacing w:val="0"/>
                      <w:sz w:val="24"/>
                      <w:lang w:eastAsia="en-GB"/>
                    </w:rPr>
                    <w:t xml:space="preserve">24/25 </w:t>
                  </w:r>
                  <w:r>
                    <w:rPr>
                      <w:rFonts w:ascii="Arial" w:hAnsi="Arial"/>
                      <w:color w:val="000000"/>
                      <w:spacing w:val="0"/>
                      <w:sz w:val="24"/>
                      <w:lang w:eastAsia="en-GB"/>
                    </w:rPr>
                    <w:t>–</w:t>
                  </w:r>
                  <w:r w:rsidRPr="00AD203C">
                    <w:rPr>
                      <w:rFonts w:ascii="Arial" w:hAnsi="Arial"/>
                      <w:color w:val="000000"/>
                      <w:spacing w:val="0"/>
                      <w:sz w:val="24"/>
                      <w:lang w:eastAsia="en-GB"/>
                    </w:rPr>
                    <w:t xml:space="preserve"> </w:t>
                  </w:r>
                  <w:r>
                    <w:rPr>
                      <w:rFonts w:ascii="Arial" w:hAnsi="Arial"/>
                      <w:color w:val="000000"/>
                      <w:spacing w:val="0"/>
                      <w:sz w:val="24"/>
                      <w:lang w:eastAsia="en-GB"/>
                    </w:rPr>
                    <w:t>(</w:t>
                  </w:r>
                  <w:r w:rsidRPr="00AD203C">
                    <w:rPr>
                      <w:rFonts w:ascii="Arial" w:hAnsi="Arial"/>
                      <w:color w:val="000000"/>
                      <w:spacing w:val="0"/>
                      <w:sz w:val="24"/>
                      <w:lang w:eastAsia="en-GB"/>
                    </w:rPr>
                    <w:t>Pentre Awel</w:t>
                  </w:r>
                  <w:r>
                    <w:rPr>
                      <w:rFonts w:ascii="Arial" w:hAnsi="Arial"/>
                      <w:color w:val="000000"/>
                      <w:spacing w:val="0"/>
                      <w:sz w:val="24"/>
                      <w:lang w:eastAsia="en-GB"/>
                    </w:rPr>
                    <w:t>)</w:t>
                  </w:r>
                </w:p>
              </w:tc>
              <w:tc>
                <w:tcPr>
                  <w:tcW w:w="1417" w:type="dxa"/>
                  <w:tcBorders>
                    <w:top w:val="nil"/>
                    <w:left w:val="nil"/>
                    <w:bottom w:val="single" w:sz="8" w:space="0" w:color="auto"/>
                    <w:right w:val="single" w:sz="8" w:space="0" w:color="auto"/>
                  </w:tcBorders>
                  <w:shd w:val="clear" w:color="000000" w:fill="DBE5F1"/>
                  <w:vAlign w:val="center"/>
                  <w:hideMark/>
                </w:tcPr>
                <w:p w14:paraId="6D39B788"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0.400</w:t>
                  </w:r>
                </w:p>
              </w:tc>
              <w:tc>
                <w:tcPr>
                  <w:tcW w:w="1599" w:type="dxa"/>
                  <w:tcBorders>
                    <w:top w:val="nil"/>
                    <w:left w:val="nil"/>
                    <w:bottom w:val="single" w:sz="8" w:space="0" w:color="auto"/>
                    <w:right w:val="single" w:sz="8" w:space="0" w:color="auto"/>
                  </w:tcBorders>
                  <w:shd w:val="clear" w:color="000000" w:fill="DBE5F1"/>
                  <w:noWrap/>
                  <w:vAlign w:val="center"/>
                  <w:hideMark/>
                </w:tcPr>
                <w:p w14:paraId="5A42C6E1"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0.070</w:t>
                  </w:r>
                </w:p>
              </w:tc>
              <w:tc>
                <w:tcPr>
                  <w:tcW w:w="1465" w:type="dxa"/>
                  <w:tcBorders>
                    <w:top w:val="nil"/>
                    <w:left w:val="nil"/>
                    <w:bottom w:val="single" w:sz="8" w:space="0" w:color="auto"/>
                    <w:right w:val="single" w:sz="8" w:space="0" w:color="auto"/>
                  </w:tcBorders>
                  <w:shd w:val="clear" w:color="000000" w:fill="DBE5F1"/>
                  <w:noWrap/>
                  <w:vAlign w:val="center"/>
                  <w:hideMark/>
                </w:tcPr>
                <w:p w14:paraId="4ED483EC"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0.002</w:t>
                  </w:r>
                </w:p>
              </w:tc>
              <w:tc>
                <w:tcPr>
                  <w:tcW w:w="1469" w:type="dxa"/>
                  <w:tcBorders>
                    <w:top w:val="nil"/>
                    <w:left w:val="nil"/>
                    <w:bottom w:val="single" w:sz="8" w:space="0" w:color="auto"/>
                    <w:right w:val="single" w:sz="8" w:space="0" w:color="auto"/>
                  </w:tcBorders>
                  <w:shd w:val="clear" w:color="000000" w:fill="DBE5F1"/>
                  <w:vAlign w:val="center"/>
                  <w:hideMark/>
                </w:tcPr>
                <w:p w14:paraId="49D5DAF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0.330</w:t>
                  </w:r>
                </w:p>
              </w:tc>
              <w:tc>
                <w:tcPr>
                  <w:tcW w:w="236" w:type="dxa"/>
                  <w:vAlign w:val="center"/>
                  <w:hideMark/>
                </w:tcPr>
                <w:p w14:paraId="2C3CF9BD"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546744E5"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1815CDEE" w14:textId="77777777" w:rsidR="00223E36" w:rsidRPr="00AD203C" w:rsidRDefault="00223E36" w:rsidP="00223E36">
                  <w:pPr>
                    <w:rPr>
                      <w:rFonts w:ascii="Arial" w:hAnsi="Arial"/>
                      <w:color w:val="000000"/>
                      <w:spacing w:val="0"/>
                      <w:sz w:val="24"/>
                      <w:lang w:eastAsia="en-GB"/>
                    </w:rPr>
                  </w:pPr>
                  <w:r>
                    <w:rPr>
                      <w:rFonts w:ascii="Arial" w:hAnsi="Arial"/>
                      <w:color w:val="000000"/>
                      <w:spacing w:val="0"/>
                      <w:sz w:val="24"/>
                      <w:lang w:eastAsia="en-GB"/>
                    </w:rPr>
                    <w:t xml:space="preserve">TEF </w:t>
                  </w:r>
                  <w:r w:rsidRPr="00AD203C">
                    <w:rPr>
                      <w:rFonts w:ascii="Arial" w:hAnsi="Arial"/>
                      <w:color w:val="000000"/>
                      <w:spacing w:val="0"/>
                      <w:sz w:val="24"/>
                      <w:lang w:eastAsia="en-GB"/>
                    </w:rPr>
                    <w:t>- Fire</w:t>
                  </w:r>
                </w:p>
              </w:tc>
              <w:tc>
                <w:tcPr>
                  <w:tcW w:w="1417" w:type="dxa"/>
                  <w:tcBorders>
                    <w:top w:val="nil"/>
                    <w:left w:val="nil"/>
                    <w:bottom w:val="single" w:sz="8" w:space="0" w:color="auto"/>
                    <w:right w:val="single" w:sz="8" w:space="0" w:color="auto"/>
                  </w:tcBorders>
                  <w:shd w:val="clear" w:color="000000" w:fill="DBE5F1"/>
                  <w:vAlign w:val="center"/>
                  <w:hideMark/>
                </w:tcPr>
                <w:p w14:paraId="1789E999"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0.414</w:t>
                  </w:r>
                </w:p>
              </w:tc>
              <w:tc>
                <w:tcPr>
                  <w:tcW w:w="1599" w:type="dxa"/>
                  <w:tcBorders>
                    <w:top w:val="nil"/>
                    <w:left w:val="nil"/>
                    <w:bottom w:val="single" w:sz="8" w:space="0" w:color="auto"/>
                    <w:right w:val="single" w:sz="8" w:space="0" w:color="auto"/>
                  </w:tcBorders>
                  <w:shd w:val="clear" w:color="000000" w:fill="DBE5F1"/>
                  <w:noWrap/>
                  <w:vAlign w:val="center"/>
                  <w:hideMark/>
                </w:tcPr>
                <w:p w14:paraId="20D346A9"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hideMark/>
                </w:tcPr>
                <w:p w14:paraId="644A7E16"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18D3F0C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0.414</w:t>
                  </w:r>
                </w:p>
              </w:tc>
              <w:tc>
                <w:tcPr>
                  <w:tcW w:w="236" w:type="dxa"/>
                  <w:vAlign w:val="center"/>
                  <w:hideMark/>
                </w:tcPr>
                <w:p w14:paraId="15C8D385"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F30AB0E"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18CAEC25"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TEF - Infrastructure</w:t>
                  </w:r>
                </w:p>
              </w:tc>
              <w:tc>
                <w:tcPr>
                  <w:tcW w:w="1417" w:type="dxa"/>
                  <w:tcBorders>
                    <w:top w:val="nil"/>
                    <w:left w:val="nil"/>
                    <w:bottom w:val="single" w:sz="8" w:space="0" w:color="auto"/>
                    <w:right w:val="single" w:sz="8" w:space="0" w:color="auto"/>
                  </w:tcBorders>
                  <w:shd w:val="clear" w:color="000000" w:fill="DBE5F1"/>
                  <w:vAlign w:val="center"/>
                  <w:hideMark/>
                </w:tcPr>
                <w:p w14:paraId="3BD210F2" w14:textId="77777777" w:rsidR="00223E36" w:rsidRPr="003D0EA0" w:rsidRDefault="00223E36" w:rsidP="00223E36">
                  <w:pPr>
                    <w:jc w:val="right"/>
                    <w:rPr>
                      <w:rFonts w:ascii="Arial" w:hAnsi="Arial"/>
                      <w:color w:val="000000"/>
                      <w:spacing w:val="0"/>
                      <w:sz w:val="24"/>
                      <w:lang w:eastAsia="en-GB"/>
                    </w:rPr>
                  </w:pPr>
                  <w:r>
                    <w:rPr>
                      <w:rFonts w:ascii="Arial" w:hAnsi="Arial"/>
                      <w:color w:val="000000"/>
                      <w:sz w:val="22"/>
                      <w:szCs w:val="22"/>
                    </w:rPr>
                    <w:t>4.480</w:t>
                  </w:r>
                </w:p>
              </w:tc>
              <w:tc>
                <w:tcPr>
                  <w:tcW w:w="1599" w:type="dxa"/>
                  <w:tcBorders>
                    <w:top w:val="nil"/>
                    <w:left w:val="nil"/>
                    <w:bottom w:val="single" w:sz="8" w:space="0" w:color="auto"/>
                    <w:right w:val="single" w:sz="8" w:space="0" w:color="auto"/>
                  </w:tcBorders>
                  <w:shd w:val="clear" w:color="000000" w:fill="DBE5F1"/>
                  <w:noWrap/>
                  <w:vAlign w:val="center"/>
                  <w:hideMark/>
                </w:tcPr>
                <w:p w14:paraId="04E0F506"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hideMark/>
                </w:tcPr>
                <w:p w14:paraId="4524AA3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2AA3D5CE" w14:textId="77777777" w:rsidR="00223E36" w:rsidRPr="003D0EA0" w:rsidRDefault="00223E36" w:rsidP="00223E36">
                  <w:pPr>
                    <w:jc w:val="right"/>
                    <w:rPr>
                      <w:rFonts w:ascii="Arial" w:hAnsi="Arial"/>
                      <w:color w:val="000000"/>
                      <w:spacing w:val="0"/>
                      <w:sz w:val="24"/>
                      <w:lang w:eastAsia="en-GB"/>
                    </w:rPr>
                  </w:pPr>
                  <w:r>
                    <w:rPr>
                      <w:rFonts w:ascii="Arial" w:hAnsi="Arial"/>
                      <w:color w:val="000000"/>
                      <w:spacing w:val="0"/>
                      <w:sz w:val="24"/>
                      <w:lang w:eastAsia="en-GB"/>
                    </w:rPr>
                    <w:t>4.480</w:t>
                  </w:r>
                </w:p>
              </w:tc>
              <w:tc>
                <w:tcPr>
                  <w:tcW w:w="236" w:type="dxa"/>
                  <w:vAlign w:val="center"/>
                  <w:hideMark/>
                </w:tcPr>
                <w:p w14:paraId="6A4E0C09"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3CEC8305"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191F269C"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TEF - Decarbonisation</w:t>
                  </w:r>
                </w:p>
              </w:tc>
              <w:tc>
                <w:tcPr>
                  <w:tcW w:w="1417" w:type="dxa"/>
                  <w:tcBorders>
                    <w:top w:val="nil"/>
                    <w:left w:val="nil"/>
                    <w:bottom w:val="single" w:sz="8" w:space="0" w:color="auto"/>
                    <w:right w:val="single" w:sz="8" w:space="0" w:color="auto"/>
                  </w:tcBorders>
                  <w:shd w:val="clear" w:color="000000" w:fill="DBE5F1"/>
                  <w:vAlign w:val="center"/>
                  <w:hideMark/>
                </w:tcPr>
                <w:p w14:paraId="5B18DF13"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0.300</w:t>
                  </w:r>
                </w:p>
              </w:tc>
              <w:tc>
                <w:tcPr>
                  <w:tcW w:w="1599" w:type="dxa"/>
                  <w:tcBorders>
                    <w:top w:val="nil"/>
                    <w:left w:val="nil"/>
                    <w:bottom w:val="single" w:sz="8" w:space="0" w:color="auto"/>
                    <w:right w:val="single" w:sz="8" w:space="0" w:color="auto"/>
                  </w:tcBorders>
                  <w:shd w:val="clear" w:color="000000" w:fill="DBE5F1"/>
                  <w:noWrap/>
                  <w:vAlign w:val="center"/>
                  <w:hideMark/>
                </w:tcPr>
                <w:p w14:paraId="6432C2C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hideMark/>
                </w:tcPr>
                <w:p w14:paraId="0A673532"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34707E08"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0.300</w:t>
                  </w:r>
                </w:p>
              </w:tc>
              <w:tc>
                <w:tcPr>
                  <w:tcW w:w="236" w:type="dxa"/>
                  <w:vAlign w:val="center"/>
                  <w:hideMark/>
                </w:tcPr>
                <w:p w14:paraId="5A9FBB97"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3A51705"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586B379F"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 xml:space="preserve">TEF - Mental Health </w:t>
                  </w:r>
                </w:p>
              </w:tc>
              <w:tc>
                <w:tcPr>
                  <w:tcW w:w="1417" w:type="dxa"/>
                  <w:tcBorders>
                    <w:top w:val="nil"/>
                    <w:left w:val="nil"/>
                    <w:bottom w:val="single" w:sz="8" w:space="0" w:color="auto"/>
                    <w:right w:val="single" w:sz="8" w:space="0" w:color="auto"/>
                  </w:tcBorders>
                  <w:shd w:val="clear" w:color="000000" w:fill="DBE5F1"/>
                  <w:vAlign w:val="center"/>
                  <w:hideMark/>
                </w:tcPr>
                <w:p w14:paraId="2441C2A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0.8</w:t>
                  </w:r>
                  <w:r>
                    <w:rPr>
                      <w:rFonts w:ascii="Arial" w:hAnsi="Arial"/>
                      <w:color w:val="000000"/>
                      <w:sz w:val="22"/>
                      <w:szCs w:val="22"/>
                    </w:rPr>
                    <w:t>34</w:t>
                  </w:r>
                </w:p>
              </w:tc>
              <w:tc>
                <w:tcPr>
                  <w:tcW w:w="1599" w:type="dxa"/>
                  <w:tcBorders>
                    <w:top w:val="nil"/>
                    <w:left w:val="nil"/>
                    <w:bottom w:val="single" w:sz="8" w:space="0" w:color="auto"/>
                    <w:right w:val="single" w:sz="8" w:space="0" w:color="auto"/>
                  </w:tcBorders>
                  <w:shd w:val="clear" w:color="000000" w:fill="DBE5F1"/>
                  <w:noWrap/>
                  <w:vAlign w:val="center"/>
                  <w:hideMark/>
                </w:tcPr>
                <w:p w14:paraId="09D6409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0.001</w:t>
                  </w:r>
                </w:p>
              </w:tc>
              <w:tc>
                <w:tcPr>
                  <w:tcW w:w="1465" w:type="dxa"/>
                  <w:tcBorders>
                    <w:top w:val="nil"/>
                    <w:left w:val="nil"/>
                    <w:bottom w:val="single" w:sz="8" w:space="0" w:color="auto"/>
                    <w:right w:val="single" w:sz="8" w:space="0" w:color="auto"/>
                  </w:tcBorders>
                  <w:shd w:val="clear" w:color="000000" w:fill="DBE5F1"/>
                  <w:noWrap/>
                  <w:vAlign w:val="center"/>
                  <w:hideMark/>
                </w:tcPr>
                <w:p w14:paraId="7B7991BC"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0.001</w:t>
                  </w:r>
                </w:p>
              </w:tc>
              <w:tc>
                <w:tcPr>
                  <w:tcW w:w="1469" w:type="dxa"/>
                  <w:tcBorders>
                    <w:top w:val="nil"/>
                    <w:left w:val="nil"/>
                    <w:bottom w:val="single" w:sz="8" w:space="0" w:color="auto"/>
                    <w:right w:val="single" w:sz="8" w:space="0" w:color="auto"/>
                  </w:tcBorders>
                  <w:shd w:val="clear" w:color="000000" w:fill="DBE5F1"/>
                  <w:vAlign w:val="center"/>
                  <w:hideMark/>
                </w:tcPr>
                <w:p w14:paraId="01D8DD2D"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0.8</w:t>
                  </w:r>
                  <w:r>
                    <w:rPr>
                      <w:rFonts w:ascii="Arial" w:hAnsi="Arial"/>
                      <w:color w:val="000000"/>
                      <w:sz w:val="22"/>
                      <w:szCs w:val="22"/>
                    </w:rPr>
                    <w:t>33</w:t>
                  </w:r>
                </w:p>
              </w:tc>
              <w:tc>
                <w:tcPr>
                  <w:tcW w:w="236" w:type="dxa"/>
                  <w:vAlign w:val="center"/>
                  <w:hideMark/>
                </w:tcPr>
                <w:p w14:paraId="77A9AED5"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0ADDB0B"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F70EC1D"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TEF - Infection Prevention Control</w:t>
                  </w:r>
                </w:p>
              </w:tc>
              <w:tc>
                <w:tcPr>
                  <w:tcW w:w="1417" w:type="dxa"/>
                  <w:tcBorders>
                    <w:top w:val="nil"/>
                    <w:left w:val="nil"/>
                    <w:bottom w:val="single" w:sz="8" w:space="0" w:color="auto"/>
                    <w:right w:val="single" w:sz="8" w:space="0" w:color="auto"/>
                  </w:tcBorders>
                  <w:shd w:val="clear" w:color="000000" w:fill="DBE5F1"/>
                  <w:vAlign w:val="center"/>
                  <w:hideMark/>
                </w:tcPr>
                <w:p w14:paraId="1A1EF173"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w:t>
                  </w:r>
                  <w:r>
                    <w:rPr>
                      <w:rFonts w:ascii="Arial" w:hAnsi="Arial"/>
                      <w:color w:val="000000"/>
                      <w:sz w:val="22"/>
                      <w:szCs w:val="22"/>
                    </w:rPr>
                    <w:t>569</w:t>
                  </w:r>
                </w:p>
              </w:tc>
              <w:tc>
                <w:tcPr>
                  <w:tcW w:w="1599" w:type="dxa"/>
                  <w:tcBorders>
                    <w:top w:val="nil"/>
                    <w:left w:val="nil"/>
                    <w:bottom w:val="single" w:sz="8" w:space="0" w:color="auto"/>
                    <w:right w:val="single" w:sz="8" w:space="0" w:color="auto"/>
                  </w:tcBorders>
                  <w:shd w:val="clear" w:color="000000" w:fill="DBE5F1"/>
                  <w:noWrap/>
                  <w:vAlign w:val="center"/>
                  <w:hideMark/>
                </w:tcPr>
                <w:p w14:paraId="3021853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0.231</w:t>
                  </w:r>
                </w:p>
              </w:tc>
              <w:tc>
                <w:tcPr>
                  <w:tcW w:w="1465" w:type="dxa"/>
                  <w:tcBorders>
                    <w:top w:val="nil"/>
                    <w:left w:val="nil"/>
                    <w:bottom w:val="single" w:sz="8" w:space="0" w:color="auto"/>
                    <w:right w:val="single" w:sz="8" w:space="0" w:color="auto"/>
                  </w:tcBorders>
                  <w:shd w:val="clear" w:color="000000" w:fill="DBE5F1"/>
                  <w:noWrap/>
                  <w:vAlign w:val="center"/>
                  <w:hideMark/>
                </w:tcPr>
                <w:p w14:paraId="11018BC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0.046</w:t>
                  </w:r>
                </w:p>
              </w:tc>
              <w:tc>
                <w:tcPr>
                  <w:tcW w:w="1469" w:type="dxa"/>
                  <w:tcBorders>
                    <w:top w:val="nil"/>
                    <w:left w:val="nil"/>
                    <w:bottom w:val="single" w:sz="8" w:space="0" w:color="auto"/>
                    <w:right w:val="single" w:sz="8" w:space="0" w:color="auto"/>
                  </w:tcBorders>
                  <w:shd w:val="clear" w:color="000000" w:fill="DBE5F1"/>
                  <w:vAlign w:val="center"/>
                  <w:hideMark/>
                </w:tcPr>
                <w:p w14:paraId="035BBBCB"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w:t>
                  </w:r>
                  <w:r>
                    <w:rPr>
                      <w:rFonts w:ascii="Arial" w:hAnsi="Arial"/>
                      <w:color w:val="000000"/>
                      <w:sz w:val="22"/>
                      <w:szCs w:val="22"/>
                    </w:rPr>
                    <w:t>338</w:t>
                  </w:r>
                </w:p>
              </w:tc>
              <w:tc>
                <w:tcPr>
                  <w:tcW w:w="236" w:type="dxa"/>
                  <w:vAlign w:val="center"/>
                  <w:hideMark/>
                </w:tcPr>
                <w:p w14:paraId="71400933"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26EC49D8"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68B91607"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TEF - Decontamination</w:t>
                  </w:r>
                </w:p>
              </w:tc>
              <w:tc>
                <w:tcPr>
                  <w:tcW w:w="1417" w:type="dxa"/>
                  <w:tcBorders>
                    <w:top w:val="nil"/>
                    <w:left w:val="nil"/>
                    <w:bottom w:val="single" w:sz="8" w:space="0" w:color="auto"/>
                    <w:right w:val="single" w:sz="8" w:space="0" w:color="auto"/>
                  </w:tcBorders>
                  <w:shd w:val="clear" w:color="000000" w:fill="DBE5F1"/>
                  <w:vAlign w:val="center"/>
                  <w:hideMark/>
                </w:tcPr>
                <w:p w14:paraId="1F8EED0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0.576</w:t>
                  </w:r>
                </w:p>
              </w:tc>
              <w:tc>
                <w:tcPr>
                  <w:tcW w:w="1599" w:type="dxa"/>
                  <w:tcBorders>
                    <w:top w:val="nil"/>
                    <w:left w:val="nil"/>
                    <w:bottom w:val="single" w:sz="8" w:space="0" w:color="auto"/>
                    <w:right w:val="single" w:sz="8" w:space="0" w:color="auto"/>
                  </w:tcBorders>
                  <w:shd w:val="clear" w:color="000000" w:fill="DBE5F1"/>
                  <w:noWrap/>
                  <w:vAlign w:val="center"/>
                  <w:hideMark/>
                </w:tcPr>
                <w:p w14:paraId="4926E66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hideMark/>
                </w:tcPr>
                <w:p w14:paraId="7461C93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667248D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0.576</w:t>
                  </w:r>
                </w:p>
              </w:tc>
              <w:tc>
                <w:tcPr>
                  <w:tcW w:w="236" w:type="dxa"/>
                  <w:vAlign w:val="center"/>
                  <w:hideMark/>
                </w:tcPr>
                <w:p w14:paraId="4960F037"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6B231C8E"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51D9B178"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Carmarthen Hwb - Equipment and Fit-out costs</w:t>
                  </w:r>
                </w:p>
              </w:tc>
              <w:tc>
                <w:tcPr>
                  <w:tcW w:w="1417" w:type="dxa"/>
                  <w:tcBorders>
                    <w:top w:val="nil"/>
                    <w:left w:val="nil"/>
                    <w:bottom w:val="single" w:sz="8" w:space="0" w:color="auto"/>
                    <w:right w:val="single" w:sz="8" w:space="0" w:color="auto"/>
                  </w:tcBorders>
                  <w:shd w:val="clear" w:color="000000" w:fill="DBE5F1"/>
                  <w:vAlign w:val="center"/>
                  <w:hideMark/>
                </w:tcPr>
                <w:p w14:paraId="277A25C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3.518</w:t>
                  </w:r>
                </w:p>
              </w:tc>
              <w:tc>
                <w:tcPr>
                  <w:tcW w:w="1599" w:type="dxa"/>
                  <w:tcBorders>
                    <w:top w:val="nil"/>
                    <w:left w:val="nil"/>
                    <w:bottom w:val="single" w:sz="8" w:space="0" w:color="auto"/>
                    <w:right w:val="single" w:sz="8" w:space="0" w:color="auto"/>
                  </w:tcBorders>
                  <w:shd w:val="clear" w:color="000000" w:fill="DBE5F1"/>
                  <w:noWrap/>
                  <w:vAlign w:val="center"/>
                  <w:hideMark/>
                </w:tcPr>
                <w:p w14:paraId="1409282E"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hideMark/>
                </w:tcPr>
                <w:p w14:paraId="3E57261B"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hideMark/>
                </w:tcPr>
                <w:p w14:paraId="305DB8E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3.518</w:t>
                  </w:r>
                </w:p>
              </w:tc>
              <w:tc>
                <w:tcPr>
                  <w:tcW w:w="236" w:type="dxa"/>
                  <w:vAlign w:val="center"/>
                  <w:hideMark/>
                </w:tcPr>
                <w:p w14:paraId="168AEFED"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063E860"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3D0B5C09"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lastRenderedPageBreak/>
                    <w:t>Fishguard Health and Wellbeing Centre</w:t>
                  </w:r>
                </w:p>
              </w:tc>
              <w:tc>
                <w:tcPr>
                  <w:tcW w:w="1417" w:type="dxa"/>
                  <w:tcBorders>
                    <w:top w:val="nil"/>
                    <w:left w:val="nil"/>
                    <w:bottom w:val="single" w:sz="8" w:space="0" w:color="auto"/>
                    <w:right w:val="single" w:sz="8" w:space="0" w:color="auto"/>
                  </w:tcBorders>
                  <w:shd w:val="clear" w:color="000000" w:fill="DBE5F1"/>
                  <w:vAlign w:val="center"/>
                  <w:hideMark/>
                </w:tcPr>
                <w:p w14:paraId="77D6A733"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1.567</w:t>
                  </w:r>
                </w:p>
              </w:tc>
              <w:tc>
                <w:tcPr>
                  <w:tcW w:w="1599" w:type="dxa"/>
                  <w:tcBorders>
                    <w:top w:val="nil"/>
                    <w:left w:val="nil"/>
                    <w:bottom w:val="single" w:sz="8" w:space="0" w:color="auto"/>
                    <w:right w:val="single" w:sz="8" w:space="0" w:color="auto"/>
                  </w:tcBorders>
                  <w:shd w:val="clear" w:color="000000" w:fill="DBE5F1"/>
                  <w:noWrap/>
                  <w:vAlign w:val="center"/>
                  <w:hideMark/>
                </w:tcPr>
                <w:p w14:paraId="00D938E1"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0.017</w:t>
                  </w:r>
                </w:p>
              </w:tc>
              <w:tc>
                <w:tcPr>
                  <w:tcW w:w="1465" w:type="dxa"/>
                  <w:tcBorders>
                    <w:top w:val="nil"/>
                    <w:left w:val="nil"/>
                    <w:bottom w:val="single" w:sz="8" w:space="0" w:color="auto"/>
                    <w:right w:val="single" w:sz="8" w:space="0" w:color="auto"/>
                  </w:tcBorders>
                  <w:shd w:val="clear" w:color="000000" w:fill="DBE5F1"/>
                  <w:noWrap/>
                  <w:vAlign w:val="center"/>
                  <w:hideMark/>
                </w:tcPr>
                <w:p w14:paraId="2867D234"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0.006</w:t>
                  </w:r>
                </w:p>
              </w:tc>
              <w:tc>
                <w:tcPr>
                  <w:tcW w:w="1469" w:type="dxa"/>
                  <w:tcBorders>
                    <w:top w:val="nil"/>
                    <w:left w:val="nil"/>
                    <w:bottom w:val="single" w:sz="8" w:space="0" w:color="auto"/>
                    <w:right w:val="single" w:sz="8" w:space="0" w:color="auto"/>
                  </w:tcBorders>
                  <w:shd w:val="clear" w:color="000000" w:fill="DBE5F1"/>
                  <w:vAlign w:val="center"/>
                  <w:hideMark/>
                </w:tcPr>
                <w:p w14:paraId="31F7CCCA"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1.550</w:t>
                  </w:r>
                </w:p>
              </w:tc>
              <w:tc>
                <w:tcPr>
                  <w:tcW w:w="236" w:type="dxa"/>
                  <w:vAlign w:val="center"/>
                  <w:hideMark/>
                </w:tcPr>
                <w:p w14:paraId="0A7833B2"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072C060D"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tcPr>
                <w:p w14:paraId="53D68F9D" w14:textId="77777777" w:rsidR="00223E36" w:rsidRPr="00AD203C" w:rsidRDefault="00223E36" w:rsidP="00223E36">
                  <w:pPr>
                    <w:rPr>
                      <w:rFonts w:ascii="Arial" w:hAnsi="Arial"/>
                      <w:color w:val="000000"/>
                      <w:spacing w:val="0"/>
                      <w:sz w:val="24"/>
                      <w:lang w:eastAsia="en-GB"/>
                    </w:rPr>
                  </w:pPr>
                  <w:r w:rsidRPr="00DD52BC">
                    <w:rPr>
                      <w:rFonts w:ascii="Arial" w:hAnsi="Arial"/>
                      <w:color w:val="000000"/>
                      <w:spacing w:val="0"/>
                      <w:sz w:val="24"/>
                      <w:lang w:eastAsia="en-GB"/>
                    </w:rPr>
                    <w:t>DPIF - Digital Maternity Cymru System Programme 2025/26</w:t>
                  </w:r>
                </w:p>
              </w:tc>
              <w:tc>
                <w:tcPr>
                  <w:tcW w:w="1417" w:type="dxa"/>
                  <w:tcBorders>
                    <w:top w:val="nil"/>
                    <w:left w:val="nil"/>
                    <w:bottom w:val="single" w:sz="8" w:space="0" w:color="auto"/>
                    <w:right w:val="single" w:sz="8" w:space="0" w:color="auto"/>
                  </w:tcBorders>
                  <w:shd w:val="clear" w:color="000000" w:fill="DBE5F1"/>
                  <w:vAlign w:val="center"/>
                </w:tcPr>
                <w:p w14:paraId="69506F5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0.100</w:t>
                  </w:r>
                </w:p>
              </w:tc>
              <w:tc>
                <w:tcPr>
                  <w:tcW w:w="1599" w:type="dxa"/>
                  <w:tcBorders>
                    <w:top w:val="nil"/>
                    <w:left w:val="nil"/>
                    <w:bottom w:val="single" w:sz="8" w:space="0" w:color="auto"/>
                    <w:right w:val="single" w:sz="8" w:space="0" w:color="auto"/>
                  </w:tcBorders>
                  <w:shd w:val="clear" w:color="000000" w:fill="DBE5F1"/>
                  <w:noWrap/>
                  <w:vAlign w:val="center"/>
                </w:tcPr>
                <w:p w14:paraId="4DCD7A9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tcPr>
                <w:p w14:paraId="5EE4959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tcPr>
                <w:p w14:paraId="024CD965"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0.100</w:t>
                  </w:r>
                </w:p>
              </w:tc>
              <w:tc>
                <w:tcPr>
                  <w:tcW w:w="236" w:type="dxa"/>
                  <w:vAlign w:val="center"/>
                </w:tcPr>
                <w:p w14:paraId="593CA8FE"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BEE19C0" w14:textId="77777777" w:rsidTr="002309FF">
              <w:trPr>
                <w:trHeight w:val="630"/>
              </w:trPr>
              <w:tc>
                <w:tcPr>
                  <w:tcW w:w="3874" w:type="dxa"/>
                  <w:tcBorders>
                    <w:top w:val="nil"/>
                    <w:left w:val="single" w:sz="8" w:space="0" w:color="auto"/>
                    <w:bottom w:val="single" w:sz="8" w:space="0" w:color="auto"/>
                    <w:right w:val="single" w:sz="8" w:space="0" w:color="auto"/>
                  </w:tcBorders>
                  <w:shd w:val="clear" w:color="000000" w:fill="DBE5F1"/>
                </w:tcPr>
                <w:p w14:paraId="3EF0C8CF" w14:textId="77777777" w:rsidR="00223E36" w:rsidRPr="00AD203C" w:rsidRDefault="00223E36" w:rsidP="00223E36">
                  <w:pPr>
                    <w:rPr>
                      <w:rFonts w:ascii="Arial" w:hAnsi="Arial"/>
                      <w:color w:val="000000"/>
                      <w:spacing w:val="0"/>
                      <w:sz w:val="24"/>
                      <w:lang w:eastAsia="en-GB"/>
                    </w:rPr>
                  </w:pPr>
                  <w:r w:rsidRPr="00DD52BC">
                    <w:rPr>
                      <w:rFonts w:ascii="Arial" w:hAnsi="Arial"/>
                      <w:color w:val="000000"/>
                      <w:spacing w:val="0"/>
                      <w:sz w:val="24"/>
                      <w:lang w:eastAsia="en-GB"/>
                    </w:rPr>
                    <w:t>Non-Radiology Ultrasound Replacement</w:t>
                  </w:r>
                </w:p>
              </w:tc>
              <w:tc>
                <w:tcPr>
                  <w:tcW w:w="1417" w:type="dxa"/>
                  <w:tcBorders>
                    <w:top w:val="nil"/>
                    <w:left w:val="nil"/>
                    <w:bottom w:val="single" w:sz="8" w:space="0" w:color="auto"/>
                    <w:right w:val="single" w:sz="8" w:space="0" w:color="auto"/>
                  </w:tcBorders>
                  <w:shd w:val="clear" w:color="000000" w:fill="DBE5F1"/>
                  <w:vAlign w:val="center"/>
                </w:tcPr>
                <w:p w14:paraId="36548DDC"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0.761</w:t>
                  </w:r>
                </w:p>
              </w:tc>
              <w:tc>
                <w:tcPr>
                  <w:tcW w:w="1599" w:type="dxa"/>
                  <w:tcBorders>
                    <w:top w:val="nil"/>
                    <w:left w:val="nil"/>
                    <w:bottom w:val="single" w:sz="8" w:space="0" w:color="auto"/>
                    <w:right w:val="single" w:sz="8" w:space="0" w:color="auto"/>
                  </w:tcBorders>
                  <w:shd w:val="clear" w:color="000000" w:fill="DBE5F1"/>
                  <w:noWrap/>
                  <w:vAlign w:val="center"/>
                </w:tcPr>
                <w:p w14:paraId="64D2F089"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tcPr>
                <w:p w14:paraId="0B6299C7"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tcPr>
                <w:p w14:paraId="60B2313F"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0.761</w:t>
                  </w:r>
                </w:p>
              </w:tc>
              <w:tc>
                <w:tcPr>
                  <w:tcW w:w="236" w:type="dxa"/>
                  <w:vAlign w:val="center"/>
                </w:tcPr>
                <w:p w14:paraId="2F182271"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1C4FD7E" w14:textId="77777777" w:rsidTr="002309FF">
              <w:trPr>
                <w:trHeight w:val="374"/>
              </w:trPr>
              <w:tc>
                <w:tcPr>
                  <w:tcW w:w="3874" w:type="dxa"/>
                  <w:tcBorders>
                    <w:top w:val="nil"/>
                    <w:left w:val="single" w:sz="8" w:space="0" w:color="auto"/>
                    <w:bottom w:val="single" w:sz="8" w:space="0" w:color="auto"/>
                    <w:right w:val="single" w:sz="8" w:space="0" w:color="auto"/>
                  </w:tcBorders>
                  <w:shd w:val="clear" w:color="000000" w:fill="DBE5F1"/>
                </w:tcPr>
                <w:p w14:paraId="085EA648" w14:textId="77777777" w:rsidR="00223E36" w:rsidRPr="00AD203C" w:rsidRDefault="00223E36" w:rsidP="00223E36">
                  <w:pPr>
                    <w:rPr>
                      <w:rFonts w:ascii="Arial" w:hAnsi="Arial"/>
                      <w:color w:val="000000"/>
                      <w:spacing w:val="0"/>
                      <w:sz w:val="24"/>
                      <w:lang w:eastAsia="en-GB"/>
                    </w:rPr>
                  </w:pPr>
                  <w:r>
                    <w:rPr>
                      <w:rFonts w:ascii="Arial" w:hAnsi="Arial"/>
                      <w:color w:val="000000"/>
                      <w:spacing w:val="0"/>
                      <w:sz w:val="24"/>
                      <w:lang w:eastAsia="en-GB"/>
                    </w:rPr>
                    <w:t>Digital Priorities Investment Fund (</w:t>
                  </w:r>
                  <w:r w:rsidRPr="00DD52BC">
                    <w:rPr>
                      <w:rFonts w:ascii="Arial" w:hAnsi="Arial"/>
                      <w:color w:val="000000"/>
                      <w:spacing w:val="0"/>
                      <w:sz w:val="24"/>
                      <w:lang w:eastAsia="en-GB"/>
                    </w:rPr>
                    <w:t>DPIF</w:t>
                  </w:r>
                  <w:r>
                    <w:rPr>
                      <w:rFonts w:ascii="Arial" w:hAnsi="Arial"/>
                      <w:color w:val="000000"/>
                      <w:spacing w:val="0"/>
                      <w:sz w:val="24"/>
                      <w:lang w:eastAsia="en-GB"/>
                    </w:rPr>
                    <w:t>)</w:t>
                  </w:r>
                  <w:r w:rsidRPr="00DD52BC">
                    <w:rPr>
                      <w:rFonts w:ascii="Arial" w:hAnsi="Arial"/>
                      <w:color w:val="000000"/>
                      <w:spacing w:val="0"/>
                      <w:sz w:val="24"/>
                      <w:lang w:eastAsia="en-GB"/>
                    </w:rPr>
                    <w:t xml:space="preserve"> </w:t>
                  </w:r>
                  <w:r>
                    <w:rPr>
                      <w:rFonts w:ascii="Arial" w:hAnsi="Arial"/>
                      <w:color w:val="000000"/>
                      <w:spacing w:val="0"/>
                      <w:sz w:val="24"/>
                      <w:lang w:eastAsia="en-GB"/>
                    </w:rPr>
                    <w:t>–</w:t>
                  </w:r>
                  <w:r w:rsidRPr="00DD52BC">
                    <w:rPr>
                      <w:rFonts w:ascii="Arial" w:hAnsi="Arial"/>
                      <w:color w:val="000000"/>
                      <w:spacing w:val="0"/>
                      <w:sz w:val="24"/>
                      <w:lang w:eastAsia="en-GB"/>
                    </w:rPr>
                    <w:t xml:space="preserve"> </w:t>
                  </w:r>
                  <w:r>
                    <w:rPr>
                      <w:rFonts w:ascii="Arial" w:hAnsi="Arial"/>
                      <w:color w:val="000000"/>
                      <w:spacing w:val="0"/>
                      <w:sz w:val="24"/>
                      <w:lang w:eastAsia="en-GB"/>
                    </w:rPr>
                    <w:t>(</w:t>
                  </w:r>
                  <w:r w:rsidRPr="00406F4A">
                    <w:rPr>
                      <w:rFonts w:ascii="Arial" w:hAnsi="Arial"/>
                      <w:color w:val="000000"/>
                      <w:spacing w:val="0"/>
                      <w:sz w:val="24"/>
                      <w:lang w:eastAsia="en-GB"/>
                    </w:rPr>
                    <w:t xml:space="preserve">Radiology Informatics System Procurement </w:t>
                  </w:r>
                  <w:r>
                    <w:rPr>
                      <w:rFonts w:ascii="Arial" w:hAnsi="Arial"/>
                      <w:color w:val="000000"/>
                      <w:spacing w:val="0"/>
                      <w:sz w:val="24"/>
                      <w:lang w:eastAsia="en-GB"/>
                    </w:rPr>
                    <w:t>(RISP))</w:t>
                  </w:r>
                </w:p>
              </w:tc>
              <w:tc>
                <w:tcPr>
                  <w:tcW w:w="1417" w:type="dxa"/>
                  <w:tcBorders>
                    <w:top w:val="nil"/>
                    <w:left w:val="nil"/>
                    <w:bottom w:val="single" w:sz="8" w:space="0" w:color="auto"/>
                    <w:right w:val="single" w:sz="8" w:space="0" w:color="auto"/>
                  </w:tcBorders>
                  <w:shd w:val="clear" w:color="000000" w:fill="DBE5F1"/>
                  <w:vAlign w:val="center"/>
                </w:tcPr>
                <w:p w14:paraId="321DCF3B"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0.429</w:t>
                  </w:r>
                </w:p>
              </w:tc>
              <w:tc>
                <w:tcPr>
                  <w:tcW w:w="1599" w:type="dxa"/>
                  <w:tcBorders>
                    <w:top w:val="nil"/>
                    <w:left w:val="nil"/>
                    <w:bottom w:val="single" w:sz="8" w:space="0" w:color="auto"/>
                    <w:right w:val="single" w:sz="8" w:space="0" w:color="auto"/>
                  </w:tcBorders>
                  <w:shd w:val="clear" w:color="000000" w:fill="DBE5F1"/>
                  <w:noWrap/>
                  <w:vAlign w:val="center"/>
                </w:tcPr>
                <w:p w14:paraId="3CA3D151"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center"/>
                </w:tcPr>
                <w:p w14:paraId="73A1E3D1"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tcPr>
                <w:p w14:paraId="24ADCF8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0.429</w:t>
                  </w:r>
                </w:p>
              </w:tc>
              <w:tc>
                <w:tcPr>
                  <w:tcW w:w="236" w:type="dxa"/>
                  <w:vAlign w:val="center"/>
                </w:tcPr>
                <w:p w14:paraId="3AFE1DAB"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07D75668" w14:textId="77777777" w:rsidTr="002309FF">
              <w:trPr>
                <w:trHeight w:val="266"/>
              </w:trPr>
              <w:tc>
                <w:tcPr>
                  <w:tcW w:w="3874" w:type="dxa"/>
                  <w:tcBorders>
                    <w:top w:val="nil"/>
                    <w:left w:val="single" w:sz="8" w:space="0" w:color="auto"/>
                    <w:bottom w:val="single" w:sz="8" w:space="0" w:color="auto"/>
                    <w:right w:val="single" w:sz="8" w:space="0" w:color="auto"/>
                  </w:tcBorders>
                  <w:shd w:val="clear" w:color="000000" w:fill="DBE5F1"/>
                </w:tcPr>
                <w:p w14:paraId="3D3D927B" w14:textId="77777777" w:rsidR="00223E36" w:rsidRPr="00AD203C" w:rsidRDefault="00223E36" w:rsidP="00223E36">
                  <w:pPr>
                    <w:rPr>
                      <w:rFonts w:ascii="Arial" w:hAnsi="Arial"/>
                      <w:color w:val="000000"/>
                      <w:spacing w:val="0"/>
                      <w:sz w:val="24"/>
                      <w:lang w:eastAsia="en-GB"/>
                    </w:rPr>
                  </w:pPr>
                  <w:r w:rsidRPr="00DD52BC">
                    <w:rPr>
                      <w:rFonts w:ascii="Arial" w:hAnsi="Arial"/>
                      <w:color w:val="000000"/>
                      <w:spacing w:val="0"/>
                      <w:sz w:val="24"/>
                      <w:lang w:eastAsia="en-GB"/>
                    </w:rPr>
                    <w:t xml:space="preserve">Aseptic Unit, </w:t>
                  </w:r>
                  <w:r>
                    <w:rPr>
                      <w:rFonts w:ascii="Arial" w:hAnsi="Arial"/>
                      <w:color w:val="000000"/>
                      <w:spacing w:val="0"/>
                      <w:sz w:val="24"/>
                      <w:lang w:eastAsia="en-GB"/>
                    </w:rPr>
                    <w:t>WGH</w:t>
                  </w:r>
                </w:p>
              </w:tc>
              <w:tc>
                <w:tcPr>
                  <w:tcW w:w="1417" w:type="dxa"/>
                  <w:tcBorders>
                    <w:top w:val="nil"/>
                    <w:left w:val="nil"/>
                    <w:bottom w:val="single" w:sz="8" w:space="0" w:color="auto"/>
                    <w:right w:val="single" w:sz="8" w:space="0" w:color="auto"/>
                  </w:tcBorders>
                  <w:shd w:val="clear" w:color="000000" w:fill="DBE5F1"/>
                  <w:vAlign w:val="center"/>
                </w:tcPr>
                <w:p w14:paraId="7E294C00"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3.553</w:t>
                  </w:r>
                </w:p>
              </w:tc>
              <w:tc>
                <w:tcPr>
                  <w:tcW w:w="1599" w:type="dxa"/>
                  <w:tcBorders>
                    <w:top w:val="nil"/>
                    <w:left w:val="nil"/>
                    <w:bottom w:val="single" w:sz="8" w:space="0" w:color="auto"/>
                    <w:right w:val="single" w:sz="8" w:space="0" w:color="auto"/>
                  </w:tcBorders>
                  <w:shd w:val="clear" w:color="000000" w:fill="DBE5F1"/>
                  <w:noWrap/>
                  <w:vAlign w:val="center"/>
                </w:tcPr>
                <w:p w14:paraId="11559B9B"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0.001</w:t>
                  </w:r>
                </w:p>
              </w:tc>
              <w:tc>
                <w:tcPr>
                  <w:tcW w:w="1465" w:type="dxa"/>
                  <w:tcBorders>
                    <w:top w:val="nil"/>
                    <w:left w:val="nil"/>
                    <w:bottom w:val="single" w:sz="8" w:space="0" w:color="auto"/>
                    <w:right w:val="single" w:sz="8" w:space="0" w:color="auto"/>
                  </w:tcBorders>
                  <w:shd w:val="clear" w:color="000000" w:fill="DBE5F1"/>
                  <w:noWrap/>
                  <w:vAlign w:val="center"/>
                </w:tcPr>
                <w:p w14:paraId="1C3F49AD"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0.001</w:t>
                  </w:r>
                </w:p>
              </w:tc>
              <w:tc>
                <w:tcPr>
                  <w:tcW w:w="1469" w:type="dxa"/>
                  <w:tcBorders>
                    <w:top w:val="nil"/>
                    <w:left w:val="nil"/>
                    <w:bottom w:val="single" w:sz="8" w:space="0" w:color="auto"/>
                    <w:right w:val="single" w:sz="8" w:space="0" w:color="auto"/>
                  </w:tcBorders>
                  <w:shd w:val="clear" w:color="000000" w:fill="DBE5F1"/>
                  <w:vAlign w:val="center"/>
                </w:tcPr>
                <w:p w14:paraId="42FA2673"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z w:val="22"/>
                      <w:szCs w:val="22"/>
                    </w:rPr>
                    <w:t>3.552</w:t>
                  </w:r>
                </w:p>
              </w:tc>
              <w:tc>
                <w:tcPr>
                  <w:tcW w:w="236" w:type="dxa"/>
                  <w:vAlign w:val="center"/>
                </w:tcPr>
                <w:p w14:paraId="11A1D0E3"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26ABD047"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6B1A8143" w14:textId="77777777" w:rsidR="00223E36" w:rsidRPr="00AD203C" w:rsidRDefault="00223E36" w:rsidP="00223E36">
                  <w:pPr>
                    <w:rPr>
                      <w:rFonts w:ascii="Arial" w:hAnsi="Arial"/>
                      <w:b/>
                      <w:bCs/>
                      <w:color w:val="000000"/>
                      <w:spacing w:val="0"/>
                      <w:sz w:val="24"/>
                      <w:lang w:eastAsia="en-GB"/>
                    </w:rPr>
                  </w:pPr>
                  <w:r w:rsidRPr="00AD203C">
                    <w:rPr>
                      <w:rFonts w:ascii="Arial" w:hAnsi="Arial"/>
                      <w:b/>
                      <w:bCs/>
                      <w:color w:val="000000"/>
                      <w:spacing w:val="0"/>
                      <w:sz w:val="24"/>
                      <w:lang w:eastAsia="en-GB"/>
                    </w:rPr>
                    <w:t>Sub-total AWCP</w:t>
                  </w:r>
                </w:p>
              </w:tc>
              <w:tc>
                <w:tcPr>
                  <w:tcW w:w="1417" w:type="dxa"/>
                  <w:tcBorders>
                    <w:top w:val="nil"/>
                    <w:left w:val="nil"/>
                    <w:bottom w:val="single" w:sz="8" w:space="0" w:color="auto"/>
                    <w:right w:val="single" w:sz="8" w:space="0" w:color="auto"/>
                  </w:tcBorders>
                  <w:shd w:val="clear" w:color="000000" w:fill="DBE5F1"/>
                  <w:vAlign w:val="bottom"/>
                  <w:hideMark/>
                </w:tcPr>
                <w:p w14:paraId="72DDCAFE"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27.300</w:t>
                  </w:r>
                </w:p>
              </w:tc>
              <w:tc>
                <w:tcPr>
                  <w:tcW w:w="1599" w:type="dxa"/>
                  <w:tcBorders>
                    <w:top w:val="nil"/>
                    <w:left w:val="nil"/>
                    <w:bottom w:val="single" w:sz="8" w:space="0" w:color="auto"/>
                    <w:right w:val="single" w:sz="8" w:space="0" w:color="auto"/>
                  </w:tcBorders>
                  <w:shd w:val="clear" w:color="000000" w:fill="DBE5F1"/>
                  <w:vAlign w:val="bottom"/>
                  <w:hideMark/>
                </w:tcPr>
                <w:p w14:paraId="41C16297"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2.605</w:t>
                  </w:r>
                </w:p>
              </w:tc>
              <w:tc>
                <w:tcPr>
                  <w:tcW w:w="1465" w:type="dxa"/>
                  <w:tcBorders>
                    <w:top w:val="nil"/>
                    <w:left w:val="nil"/>
                    <w:bottom w:val="single" w:sz="8" w:space="0" w:color="auto"/>
                    <w:right w:val="single" w:sz="8" w:space="0" w:color="auto"/>
                  </w:tcBorders>
                  <w:shd w:val="clear" w:color="000000" w:fill="DBE5F1"/>
                  <w:vAlign w:val="bottom"/>
                  <w:hideMark/>
                </w:tcPr>
                <w:p w14:paraId="32F01F7C"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1.122</w:t>
                  </w:r>
                </w:p>
              </w:tc>
              <w:tc>
                <w:tcPr>
                  <w:tcW w:w="1469" w:type="dxa"/>
                  <w:tcBorders>
                    <w:top w:val="nil"/>
                    <w:left w:val="nil"/>
                    <w:bottom w:val="single" w:sz="8" w:space="0" w:color="auto"/>
                    <w:right w:val="single" w:sz="8" w:space="0" w:color="auto"/>
                  </w:tcBorders>
                  <w:shd w:val="clear" w:color="000000" w:fill="DBE5F1"/>
                  <w:vAlign w:val="bottom"/>
                  <w:hideMark/>
                </w:tcPr>
                <w:p w14:paraId="40F4AFB7"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24.695</w:t>
                  </w:r>
                </w:p>
              </w:tc>
              <w:tc>
                <w:tcPr>
                  <w:tcW w:w="236" w:type="dxa"/>
                  <w:vAlign w:val="center"/>
                  <w:hideMark/>
                </w:tcPr>
                <w:p w14:paraId="0605C6E4"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3952CEE1"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861F728" w14:textId="77777777" w:rsidR="00223E36" w:rsidRPr="00AD203C" w:rsidRDefault="00223E36" w:rsidP="00223E36">
                  <w:pPr>
                    <w:rPr>
                      <w:rFonts w:ascii="Arial" w:hAnsi="Arial"/>
                      <w:b/>
                      <w:bCs/>
                      <w:color w:val="000000"/>
                      <w:spacing w:val="0"/>
                      <w:sz w:val="24"/>
                      <w:lang w:eastAsia="en-GB"/>
                    </w:rPr>
                  </w:pPr>
                  <w:r w:rsidRPr="00AD203C">
                    <w:rPr>
                      <w:rFonts w:ascii="Arial" w:hAnsi="Arial"/>
                      <w:b/>
                      <w:bCs/>
                      <w:color w:val="000000"/>
                      <w:spacing w:val="0"/>
                      <w:sz w:val="24"/>
                      <w:lang w:eastAsia="en-GB"/>
                    </w:rPr>
                    <w:t>Discretionary</w:t>
                  </w:r>
                </w:p>
              </w:tc>
              <w:tc>
                <w:tcPr>
                  <w:tcW w:w="1417" w:type="dxa"/>
                  <w:tcBorders>
                    <w:top w:val="nil"/>
                    <w:left w:val="nil"/>
                    <w:bottom w:val="single" w:sz="8" w:space="0" w:color="auto"/>
                    <w:right w:val="single" w:sz="8" w:space="0" w:color="auto"/>
                  </w:tcBorders>
                  <w:shd w:val="clear" w:color="000000" w:fill="DBE5F1"/>
                  <w:vAlign w:val="center"/>
                  <w:hideMark/>
                </w:tcPr>
                <w:p w14:paraId="51537852"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pacing w:val="0"/>
                      <w:sz w:val="24"/>
                      <w:lang w:eastAsia="en-GB"/>
                    </w:rPr>
                    <w:t> </w:t>
                  </w:r>
                </w:p>
              </w:tc>
              <w:tc>
                <w:tcPr>
                  <w:tcW w:w="1599" w:type="dxa"/>
                  <w:tcBorders>
                    <w:top w:val="nil"/>
                    <w:left w:val="nil"/>
                    <w:bottom w:val="single" w:sz="8" w:space="0" w:color="auto"/>
                    <w:right w:val="single" w:sz="8" w:space="0" w:color="auto"/>
                  </w:tcBorders>
                  <w:shd w:val="clear" w:color="000000" w:fill="DBE5F1"/>
                  <w:noWrap/>
                  <w:vAlign w:val="center"/>
                  <w:hideMark/>
                </w:tcPr>
                <w:p w14:paraId="0A3BC3E0" w14:textId="77777777" w:rsidR="00223E36" w:rsidRPr="003D0EA0" w:rsidRDefault="00223E36" w:rsidP="00223E36">
                  <w:pPr>
                    <w:rPr>
                      <w:rFonts w:ascii="Arial" w:hAnsi="Arial"/>
                      <w:color w:val="000000"/>
                      <w:spacing w:val="0"/>
                      <w:sz w:val="24"/>
                      <w:lang w:eastAsia="en-GB"/>
                    </w:rPr>
                  </w:pPr>
                  <w:r w:rsidRPr="003D0EA0">
                    <w:rPr>
                      <w:rFonts w:ascii="Arial" w:hAnsi="Arial"/>
                      <w:color w:val="000000"/>
                      <w:spacing w:val="0"/>
                      <w:sz w:val="24"/>
                      <w:lang w:eastAsia="en-GB"/>
                    </w:rPr>
                    <w:t> </w:t>
                  </w:r>
                </w:p>
              </w:tc>
              <w:tc>
                <w:tcPr>
                  <w:tcW w:w="1465" w:type="dxa"/>
                  <w:tcBorders>
                    <w:top w:val="nil"/>
                    <w:left w:val="nil"/>
                    <w:bottom w:val="single" w:sz="8" w:space="0" w:color="auto"/>
                    <w:right w:val="single" w:sz="8" w:space="0" w:color="auto"/>
                  </w:tcBorders>
                  <w:shd w:val="clear" w:color="000000" w:fill="DBE5F1"/>
                  <w:noWrap/>
                  <w:vAlign w:val="center"/>
                  <w:hideMark/>
                </w:tcPr>
                <w:p w14:paraId="31D612EF" w14:textId="77777777" w:rsidR="00223E36" w:rsidRPr="003D0EA0" w:rsidRDefault="00223E36" w:rsidP="00223E36">
                  <w:pPr>
                    <w:rPr>
                      <w:rFonts w:ascii="Arial" w:hAnsi="Arial"/>
                      <w:color w:val="000000"/>
                      <w:spacing w:val="0"/>
                      <w:sz w:val="24"/>
                      <w:lang w:eastAsia="en-GB"/>
                    </w:rPr>
                  </w:pPr>
                  <w:r w:rsidRPr="003D0EA0">
                    <w:rPr>
                      <w:rFonts w:ascii="Arial" w:hAnsi="Arial"/>
                      <w:color w:val="000000"/>
                      <w:spacing w:val="0"/>
                      <w:sz w:val="24"/>
                      <w:lang w:eastAsia="en-GB"/>
                    </w:rPr>
                    <w:t> </w:t>
                  </w:r>
                </w:p>
              </w:tc>
              <w:tc>
                <w:tcPr>
                  <w:tcW w:w="1469" w:type="dxa"/>
                  <w:tcBorders>
                    <w:top w:val="nil"/>
                    <w:left w:val="nil"/>
                    <w:bottom w:val="single" w:sz="8" w:space="0" w:color="auto"/>
                    <w:right w:val="single" w:sz="8" w:space="0" w:color="auto"/>
                  </w:tcBorders>
                  <w:shd w:val="clear" w:color="000000" w:fill="DBE5F1"/>
                  <w:vAlign w:val="center"/>
                  <w:hideMark/>
                </w:tcPr>
                <w:p w14:paraId="7CA13B41" w14:textId="77777777" w:rsidR="00223E36" w:rsidRPr="003D0EA0" w:rsidRDefault="00223E36" w:rsidP="00223E36">
                  <w:pPr>
                    <w:jc w:val="right"/>
                    <w:rPr>
                      <w:rFonts w:ascii="Arial" w:hAnsi="Arial"/>
                      <w:color w:val="000000"/>
                      <w:spacing w:val="0"/>
                      <w:sz w:val="24"/>
                      <w:lang w:eastAsia="en-GB"/>
                    </w:rPr>
                  </w:pPr>
                  <w:r w:rsidRPr="003D0EA0">
                    <w:rPr>
                      <w:rFonts w:ascii="Arial" w:hAnsi="Arial"/>
                      <w:color w:val="000000"/>
                      <w:spacing w:val="0"/>
                      <w:sz w:val="24"/>
                      <w:lang w:eastAsia="en-GB"/>
                    </w:rPr>
                    <w:t> </w:t>
                  </w:r>
                </w:p>
              </w:tc>
              <w:tc>
                <w:tcPr>
                  <w:tcW w:w="236" w:type="dxa"/>
                  <w:vAlign w:val="center"/>
                  <w:hideMark/>
                </w:tcPr>
                <w:p w14:paraId="506B240C"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84EC48C"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38D76482"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IT</w:t>
                  </w:r>
                </w:p>
              </w:tc>
              <w:tc>
                <w:tcPr>
                  <w:tcW w:w="1417" w:type="dxa"/>
                  <w:tcBorders>
                    <w:top w:val="nil"/>
                    <w:left w:val="nil"/>
                    <w:bottom w:val="single" w:sz="8" w:space="0" w:color="auto"/>
                    <w:right w:val="single" w:sz="8" w:space="0" w:color="auto"/>
                  </w:tcBorders>
                  <w:shd w:val="clear" w:color="000000" w:fill="DBE5F1"/>
                  <w:vAlign w:val="bottom"/>
                  <w:hideMark/>
                </w:tcPr>
                <w:p w14:paraId="3A378FBE"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1.639</w:t>
                  </w:r>
                </w:p>
              </w:tc>
              <w:tc>
                <w:tcPr>
                  <w:tcW w:w="1599" w:type="dxa"/>
                  <w:tcBorders>
                    <w:top w:val="nil"/>
                    <w:left w:val="nil"/>
                    <w:bottom w:val="single" w:sz="8" w:space="0" w:color="auto"/>
                    <w:right w:val="single" w:sz="8" w:space="0" w:color="auto"/>
                  </w:tcBorders>
                  <w:shd w:val="clear" w:color="000000" w:fill="DBE5F1"/>
                  <w:noWrap/>
                  <w:vAlign w:val="bottom"/>
                  <w:hideMark/>
                </w:tcPr>
                <w:p w14:paraId="00922E90"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0.253</w:t>
                  </w:r>
                </w:p>
              </w:tc>
              <w:tc>
                <w:tcPr>
                  <w:tcW w:w="1465" w:type="dxa"/>
                  <w:tcBorders>
                    <w:top w:val="nil"/>
                    <w:left w:val="nil"/>
                    <w:bottom w:val="single" w:sz="8" w:space="0" w:color="auto"/>
                    <w:right w:val="single" w:sz="8" w:space="0" w:color="auto"/>
                  </w:tcBorders>
                  <w:shd w:val="clear" w:color="000000" w:fill="DBE5F1"/>
                  <w:noWrap/>
                  <w:vAlign w:val="bottom"/>
                  <w:hideMark/>
                </w:tcPr>
                <w:p w14:paraId="0311092E"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0.022</w:t>
                  </w:r>
                </w:p>
              </w:tc>
              <w:tc>
                <w:tcPr>
                  <w:tcW w:w="1469" w:type="dxa"/>
                  <w:tcBorders>
                    <w:top w:val="nil"/>
                    <w:left w:val="nil"/>
                    <w:bottom w:val="single" w:sz="8" w:space="0" w:color="auto"/>
                    <w:right w:val="single" w:sz="8" w:space="0" w:color="auto"/>
                  </w:tcBorders>
                  <w:shd w:val="clear" w:color="000000" w:fill="DBE5F1"/>
                  <w:vAlign w:val="bottom"/>
                  <w:hideMark/>
                </w:tcPr>
                <w:p w14:paraId="3F99EC66"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1.386</w:t>
                  </w:r>
                </w:p>
              </w:tc>
              <w:tc>
                <w:tcPr>
                  <w:tcW w:w="236" w:type="dxa"/>
                  <w:vAlign w:val="center"/>
                  <w:hideMark/>
                </w:tcPr>
                <w:p w14:paraId="0F0EDD5C"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07A4A48D"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10D71C8F"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Equipment</w:t>
                  </w:r>
                </w:p>
              </w:tc>
              <w:tc>
                <w:tcPr>
                  <w:tcW w:w="1417" w:type="dxa"/>
                  <w:tcBorders>
                    <w:top w:val="nil"/>
                    <w:left w:val="nil"/>
                    <w:bottom w:val="single" w:sz="8" w:space="0" w:color="auto"/>
                    <w:right w:val="single" w:sz="8" w:space="0" w:color="auto"/>
                  </w:tcBorders>
                  <w:shd w:val="clear" w:color="000000" w:fill="DBE5F1"/>
                  <w:vAlign w:val="bottom"/>
                  <w:hideMark/>
                </w:tcPr>
                <w:p w14:paraId="276F4A6E"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1.614</w:t>
                  </w:r>
                </w:p>
              </w:tc>
              <w:tc>
                <w:tcPr>
                  <w:tcW w:w="1599" w:type="dxa"/>
                  <w:tcBorders>
                    <w:top w:val="nil"/>
                    <w:left w:val="nil"/>
                    <w:bottom w:val="single" w:sz="8" w:space="0" w:color="auto"/>
                    <w:right w:val="single" w:sz="8" w:space="0" w:color="auto"/>
                  </w:tcBorders>
                  <w:shd w:val="clear" w:color="000000" w:fill="DBE5F1"/>
                  <w:noWrap/>
                  <w:vAlign w:val="bottom"/>
                  <w:hideMark/>
                </w:tcPr>
                <w:p w14:paraId="73872571"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0.474</w:t>
                  </w:r>
                </w:p>
              </w:tc>
              <w:tc>
                <w:tcPr>
                  <w:tcW w:w="1465" w:type="dxa"/>
                  <w:tcBorders>
                    <w:top w:val="nil"/>
                    <w:left w:val="nil"/>
                    <w:bottom w:val="single" w:sz="8" w:space="0" w:color="auto"/>
                    <w:right w:val="single" w:sz="8" w:space="0" w:color="auto"/>
                  </w:tcBorders>
                  <w:shd w:val="clear" w:color="000000" w:fill="DBE5F1"/>
                  <w:noWrap/>
                  <w:vAlign w:val="bottom"/>
                  <w:hideMark/>
                </w:tcPr>
                <w:p w14:paraId="22B444D5"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0.119</w:t>
                  </w:r>
                </w:p>
              </w:tc>
              <w:tc>
                <w:tcPr>
                  <w:tcW w:w="1469" w:type="dxa"/>
                  <w:tcBorders>
                    <w:top w:val="nil"/>
                    <w:left w:val="nil"/>
                    <w:bottom w:val="single" w:sz="8" w:space="0" w:color="auto"/>
                    <w:right w:val="single" w:sz="8" w:space="0" w:color="auto"/>
                  </w:tcBorders>
                  <w:shd w:val="clear" w:color="000000" w:fill="DBE5F1"/>
                  <w:vAlign w:val="bottom"/>
                  <w:hideMark/>
                </w:tcPr>
                <w:p w14:paraId="78C15EB1"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1.140</w:t>
                  </w:r>
                </w:p>
              </w:tc>
              <w:tc>
                <w:tcPr>
                  <w:tcW w:w="236" w:type="dxa"/>
                  <w:vAlign w:val="center"/>
                  <w:hideMark/>
                </w:tcPr>
                <w:p w14:paraId="2D5A98CC"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060704BA"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524971EA"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Estates – Statutory</w:t>
                  </w:r>
                </w:p>
              </w:tc>
              <w:tc>
                <w:tcPr>
                  <w:tcW w:w="1417" w:type="dxa"/>
                  <w:tcBorders>
                    <w:top w:val="nil"/>
                    <w:left w:val="nil"/>
                    <w:bottom w:val="single" w:sz="8" w:space="0" w:color="auto"/>
                    <w:right w:val="single" w:sz="8" w:space="0" w:color="auto"/>
                  </w:tcBorders>
                  <w:shd w:val="clear" w:color="000000" w:fill="DBE5F1"/>
                  <w:vAlign w:val="bottom"/>
                  <w:hideMark/>
                </w:tcPr>
                <w:p w14:paraId="66A3FCCA"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0.450</w:t>
                  </w:r>
                </w:p>
              </w:tc>
              <w:tc>
                <w:tcPr>
                  <w:tcW w:w="1599" w:type="dxa"/>
                  <w:tcBorders>
                    <w:top w:val="nil"/>
                    <w:left w:val="nil"/>
                    <w:bottom w:val="single" w:sz="8" w:space="0" w:color="auto"/>
                    <w:right w:val="single" w:sz="8" w:space="0" w:color="auto"/>
                  </w:tcBorders>
                  <w:shd w:val="clear" w:color="000000" w:fill="DBE5F1"/>
                  <w:noWrap/>
                  <w:vAlign w:val="bottom"/>
                  <w:hideMark/>
                </w:tcPr>
                <w:p w14:paraId="3C25C8F8"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0.039</w:t>
                  </w:r>
                </w:p>
              </w:tc>
              <w:tc>
                <w:tcPr>
                  <w:tcW w:w="1465" w:type="dxa"/>
                  <w:tcBorders>
                    <w:top w:val="nil"/>
                    <w:left w:val="nil"/>
                    <w:bottom w:val="single" w:sz="8" w:space="0" w:color="auto"/>
                    <w:right w:val="single" w:sz="8" w:space="0" w:color="auto"/>
                  </w:tcBorders>
                  <w:shd w:val="clear" w:color="000000" w:fill="DBE5F1"/>
                  <w:noWrap/>
                  <w:vAlign w:val="bottom"/>
                  <w:hideMark/>
                </w:tcPr>
                <w:p w14:paraId="109BA80A"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0.019</w:t>
                  </w:r>
                </w:p>
              </w:tc>
              <w:tc>
                <w:tcPr>
                  <w:tcW w:w="1469" w:type="dxa"/>
                  <w:tcBorders>
                    <w:top w:val="nil"/>
                    <w:left w:val="nil"/>
                    <w:bottom w:val="single" w:sz="8" w:space="0" w:color="auto"/>
                    <w:right w:val="single" w:sz="8" w:space="0" w:color="auto"/>
                  </w:tcBorders>
                  <w:shd w:val="clear" w:color="000000" w:fill="DBE5F1"/>
                  <w:vAlign w:val="bottom"/>
                  <w:hideMark/>
                </w:tcPr>
                <w:p w14:paraId="3E8A4839"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0.411</w:t>
                  </w:r>
                </w:p>
              </w:tc>
              <w:tc>
                <w:tcPr>
                  <w:tcW w:w="236" w:type="dxa"/>
                  <w:vAlign w:val="center"/>
                  <w:hideMark/>
                </w:tcPr>
                <w:p w14:paraId="5A017C36"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692A98B1"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564D16A1"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Estates Infrastructure</w:t>
                  </w:r>
                </w:p>
              </w:tc>
              <w:tc>
                <w:tcPr>
                  <w:tcW w:w="1417" w:type="dxa"/>
                  <w:tcBorders>
                    <w:top w:val="nil"/>
                    <w:left w:val="nil"/>
                    <w:bottom w:val="single" w:sz="8" w:space="0" w:color="auto"/>
                    <w:right w:val="single" w:sz="8" w:space="0" w:color="auto"/>
                  </w:tcBorders>
                  <w:shd w:val="clear" w:color="000000" w:fill="DBE5F1"/>
                  <w:vAlign w:val="bottom"/>
                  <w:hideMark/>
                </w:tcPr>
                <w:p w14:paraId="666A0E21"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2.274</w:t>
                  </w:r>
                </w:p>
              </w:tc>
              <w:tc>
                <w:tcPr>
                  <w:tcW w:w="1599" w:type="dxa"/>
                  <w:tcBorders>
                    <w:top w:val="nil"/>
                    <w:left w:val="nil"/>
                    <w:bottom w:val="single" w:sz="8" w:space="0" w:color="auto"/>
                    <w:right w:val="single" w:sz="8" w:space="0" w:color="auto"/>
                  </w:tcBorders>
                  <w:shd w:val="clear" w:color="000000" w:fill="DBE5F1"/>
                  <w:noWrap/>
                  <w:vAlign w:val="bottom"/>
                  <w:hideMark/>
                </w:tcPr>
                <w:p w14:paraId="0DACFA8F"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0.052</w:t>
                  </w:r>
                </w:p>
              </w:tc>
              <w:tc>
                <w:tcPr>
                  <w:tcW w:w="1465" w:type="dxa"/>
                  <w:tcBorders>
                    <w:top w:val="nil"/>
                    <w:left w:val="nil"/>
                    <w:bottom w:val="single" w:sz="8" w:space="0" w:color="auto"/>
                    <w:right w:val="single" w:sz="8" w:space="0" w:color="auto"/>
                  </w:tcBorders>
                  <w:shd w:val="clear" w:color="000000" w:fill="DBE5F1"/>
                  <w:noWrap/>
                  <w:vAlign w:val="bottom"/>
                  <w:hideMark/>
                </w:tcPr>
                <w:p w14:paraId="4014E903"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0.044</w:t>
                  </w:r>
                </w:p>
              </w:tc>
              <w:tc>
                <w:tcPr>
                  <w:tcW w:w="1469" w:type="dxa"/>
                  <w:tcBorders>
                    <w:top w:val="nil"/>
                    <w:left w:val="nil"/>
                    <w:bottom w:val="single" w:sz="8" w:space="0" w:color="auto"/>
                    <w:right w:val="single" w:sz="8" w:space="0" w:color="auto"/>
                  </w:tcBorders>
                  <w:shd w:val="clear" w:color="000000" w:fill="DBE5F1"/>
                  <w:vAlign w:val="bottom"/>
                  <w:hideMark/>
                </w:tcPr>
                <w:p w14:paraId="7D3BE03E"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2.222</w:t>
                  </w:r>
                </w:p>
              </w:tc>
              <w:tc>
                <w:tcPr>
                  <w:tcW w:w="236" w:type="dxa"/>
                  <w:vAlign w:val="center"/>
                  <w:hideMark/>
                </w:tcPr>
                <w:p w14:paraId="7D16A7A6"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44565FB1"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2230B537"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Mental Health</w:t>
                  </w:r>
                </w:p>
              </w:tc>
              <w:tc>
                <w:tcPr>
                  <w:tcW w:w="1417" w:type="dxa"/>
                  <w:tcBorders>
                    <w:top w:val="nil"/>
                    <w:left w:val="nil"/>
                    <w:bottom w:val="single" w:sz="8" w:space="0" w:color="auto"/>
                    <w:right w:val="single" w:sz="8" w:space="0" w:color="auto"/>
                  </w:tcBorders>
                  <w:shd w:val="clear" w:color="000000" w:fill="DBE5F1"/>
                  <w:vAlign w:val="bottom"/>
                  <w:hideMark/>
                </w:tcPr>
                <w:p w14:paraId="41A4BC92"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0.228</w:t>
                  </w:r>
                </w:p>
              </w:tc>
              <w:tc>
                <w:tcPr>
                  <w:tcW w:w="1599" w:type="dxa"/>
                  <w:tcBorders>
                    <w:top w:val="nil"/>
                    <w:left w:val="nil"/>
                    <w:bottom w:val="single" w:sz="8" w:space="0" w:color="auto"/>
                    <w:right w:val="single" w:sz="8" w:space="0" w:color="auto"/>
                  </w:tcBorders>
                  <w:shd w:val="clear" w:color="000000" w:fill="DBE5F1"/>
                  <w:noWrap/>
                  <w:vAlign w:val="bottom"/>
                  <w:hideMark/>
                </w:tcPr>
                <w:p w14:paraId="67E312B7"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0.000</w:t>
                  </w:r>
                </w:p>
              </w:tc>
              <w:tc>
                <w:tcPr>
                  <w:tcW w:w="1465" w:type="dxa"/>
                  <w:tcBorders>
                    <w:top w:val="nil"/>
                    <w:left w:val="nil"/>
                    <w:bottom w:val="single" w:sz="8" w:space="0" w:color="auto"/>
                    <w:right w:val="single" w:sz="8" w:space="0" w:color="auto"/>
                  </w:tcBorders>
                  <w:shd w:val="clear" w:color="000000" w:fill="DBE5F1"/>
                  <w:noWrap/>
                  <w:vAlign w:val="bottom"/>
                  <w:hideMark/>
                </w:tcPr>
                <w:p w14:paraId="0D51E2FB"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bottom"/>
                  <w:hideMark/>
                </w:tcPr>
                <w:p w14:paraId="197D6B43"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0.228</w:t>
                  </w:r>
                </w:p>
              </w:tc>
              <w:tc>
                <w:tcPr>
                  <w:tcW w:w="236" w:type="dxa"/>
                  <w:vAlign w:val="center"/>
                  <w:hideMark/>
                </w:tcPr>
                <w:p w14:paraId="7B88A607"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66A5F09D" w14:textId="77777777" w:rsidTr="002309FF">
              <w:trPr>
                <w:trHeight w:val="233"/>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40A1DA99" w14:textId="77777777" w:rsidR="00223E36" w:rsidRPr="00AD203C" w:rsidRDefault="00223E36" w:rsidP="00223E36">
                  <w:pPr>
                    <w:rPr>
                      <w:rFonts w:ascii="Arial" w:hAnsi="Arial"/>
                      <w:color w:val="000000"/>
                      <w:spacing w:val="0"/>
                      <w:sz w:val="24"/>
                      <w:lang w:eastAsia="en-GB"/>
                    </w:rPr>
                  </w:pPr>
                  <w:r w:rsidRPr="00AD203C">
                    <w:rPr>
                      <w:rFonts w:ascii="Arial" w:hAnsi="Arial"/>
                      <w:color w:val="000000"/>
                      <w:spacing w:val="0"/>
                      <w:sz w:val="24"/>
                      <w:lang w:eastAsia="en-GB"/>
                    </w:rPr>
                    <w:t>Other</w:t>
                  </w:r>
                </w:p>
              </w:tc>
              <w:tc>
                <w:tcPr>
                  <w:tcW w:w="1417" w:type="dxa"/>
                  <w:tcBorders>
                    <w:top w:val="nil"/>
                    <w:left w:val="nil"/>
                    <w:bottom w:val="single" w:sz="8" w:space="0" w:color="auto"/>
                    <w:right w:val="single" w:sz="8" w:space="0" w:color="auto"/>
                  </w:tcBorders>
                  <w:shd w:val="clear" w:color="000000" w:fill="DBE5F1"/>
                  <w:vAlign w:val="bottom"/>
                  <w:hideMark/>
                </w:tcPr>
                <w:p w14:paraId="1C4BFC7F"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0.645</w:t>
                  </w:r>
                </w:p>
              </w:tc>
              <w:tc>
                <w:tcPr>
                  <w:tcW w:w="1599" w:type="dxa"/>
                  <w:tcBorders>
                    <w:top w:val="nil"/>
                    <w:left w:val="nil"/>
                    <w:bottom w:val="single" w:sz="8" w:space="0" w:color="auto"/>
                    <w:right w:val="single" w:sz="8" w:space="0" w:color="auto"/>
                  </w:tcBorders>
                  <w:shd w:val="clear" w:color="000000" w:fill="DBE5F1"/>
                  <w:noWrap/>
                  <w:vAlign w:val="bottom"/>
                  <w:hideMark/>
                </w:tcPr>
                <w:p w14:paraId="2A22509B"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0.281</w:t>
                  </w:r>
                </w:p>
              </w:tc>
              <w:tc>
                <w:tcPr>
                  <w:tcW w:w="1465" w:type="dxa"/>
                  <w:tcBorders>
                    <w:top w:val="nil"/>
                    <w:left w:val="nil"/>
                    <w:bottom w:val="single" w:sz="8" w:space="0" w:color="auto"/>
                    <w:right w:val="single" w:sz="8" w:space="0" w:color="auto"/>
                  </w:tcBorders>
                  <w:shd w:val="clear" w:color="000000" w:fill="DBE5F1"/>
                  <w:noWrap/>
                  <w:vAlign w:val="bottom"/>
                  <w:hideMark/>
                </w:tcPr>
                <w:p w14:paraId="017B1431"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0.067</w:t>
                  </w:r>
                </w:p>
              </w:tc>
              <w:tc>
                <w:tcPr>
                  <w:tcW w:w="1469" w:type="dxa"/>
                  <w:tcBorders>
                    <w:top w:val="nil"/>
                    <w:left w:val="nil"/>
                    <w:bottom w:val="single" w:sz="8" w:space="0" w:color="auto"/>
                    <w:right w:val="single" w:sz="8" w:space="0" w:color="auto"/>
                  </w:tcBorders>
                  <w:shd w:val="clear" w:color="000000" w:fill="DBE5F1"/>
                  <w:vAlign w:val="bottom"/>
                  <w:hideMark/>
                </w:tcPr>
                <w:p w14:paraId="69C25305" w14:textId="77777777" w:rsidR="00223E36" w:rsidRPr="00FC6A68" w:rsidRDefault="00223E36" w:rsidP="00223E36">
                  <w:pPr>
                    <w:jc w:val="right"/>
                    <w:rPr>
                      <w:rFonts w:ascii="Arial" w:hAnsi="Arial"/>
                      <w:color w:val="000000"/>
                      <w:spacing w:val="0"/>
                      <w:sz w:val="24"/>
                      <w:lang w:eastAsia="en-GB"/>
                    </w:rPr>
                  </w:pPr>
                  <w:r w:rsidRPr="00FC6A68">
                    <w:rPr>
                      <w:rFonts w:ascii="Arial" w:hAnsi="Arial"/>
                      <w:color w:val="000000"/>
                      <w:sz w:val="22"/>
                      <w:szCs w:val="22"/>
                    </w:rPr>
                    <w:t>0.364</w:t>
                  </w:r>
                </w:p>
              </w:tc>
              <w:tc>
                <w:tcPr>
                  <w:tcW w:w="236" w:type="dxa"/>
                  <w:vAlign w:val="center"/>
                  <w:hideMark/>
                </w:tcPr>
                <w:p w14:paraId="5EF7E200"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3AAA7B80"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070CB658" w14:textId="77777777" w:rsidR="00223E36" w:rsidRPr="00AD203C" w:rsidRDefault="00223E36" w:rsidP="00223E36">
                  <w:pPr>
                    <w:rPr>
                      <w:rFonts w:ascii="Arial" w:hAnsi="Arial"/>
                      <w:b/>
                      <w:bCs/>
                      <w:color w:val="000000"/>
                      <w:spacing w:val="0"/>
                      <w:sz w:val="24"/>
                      <w:lang w:eastAsia="en-GB"/>
                    </w:rPr>
                  </w:pPr>
                  <w:r w:rsidRPr="00AD203C">
                    <w:rPr>
                      <w:rFonts w:ascii="Arial" w:hAnsi="Arial"/>
                      <w:b/>
                      <w:bCs/>
                      <w:color w:val="000000"/>
                      <w:spacing w:val="0"/>
                      <w:sz w:val="24"/>
                      <w:lang w:eastAsia="en-GB"/>
                    </w:rPr>
                    <w:t>Sub-total Discretionary</w:t>
                  </w:r>
                </w:p>
              </w:tc>
              <w:tc>
                <w:tcPr>
                  <w:tcW w:w="1417" w:type="dxa"/>
                  <w:tcBorders>
                    <w:top w:val="nil"/>
                    <w:left w:val="nil"/>
                    <w:bottom w:val="single" w:sz="8" w:space="0" w:color="auto"/>
                    <w:right w:val="single" w:sz="8" w:space="0" w:color="auto"/>
                  </w:tcBorders>
                  <w:shd w:val="clear" w:color="000000" w:fill="DBE5F1"/>
                  <w:vAlign w:val="bottom"/>
                  <w:hideMark/>
                </w:tcPr>
                <w:p w14:paraId="0DBBF263"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6.850</w:t>
                  </w:r>
                </w:p>
              </w:tc>
              <w:tc>
                <w:tcPr>
                  <w:tcW w:w="1599" w:type="dxa"/>
                  <w:tcBorders>
                    <w:top w:val="nil"/>
                    <w:left w:val="nil"/>
                    <w:bottom w:val="single" w:sz="8" w:space="0" w:color="auto"/>
                    <w:right w:val="single" w:sz="8" w:space="0" w:color="auto"/>
                  </w:tcBorders>
                  <w:shd w:val="clear" w:color="000000" w:fill="DBE5F1"/>
                  <w:vAlign w:val="bottom"/>
                  <w:hideMark/>
                </w:tcPr>
                <w:p w14:paraId="7E4E7E14"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1.099</w:t>
                  </w:r>
                </w:p>
              </w:tc>
              <w:tc>
                <w:tcPr>
                  <w:tcW w:w="1465" w:type="dxa"/>
                  <w:tcBorders>
                    <w:top w:val="nil"/>
                    <w:left w:val="nil"/>
                    <w:bottom w:val="single" w:sz="8" w:space="0" w:color="auto"/>
                    <w:right w:val="single" w:sz="8" w:space="0" w:color="auto"/>
                  </w:tcBorders>
                  <w:shd w:val="clear" w:color="000000" w:fill="DBE5F1"/>
                  <w:vAlign w:val="bottom"/>
                  <w:hideMark/>
                </w:tcPr>
                <w:p w14:paraId="2447B55C"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0.271</w:t>
                  </w:r>
                </w:p>
              </w:tc>
              <w:tc>
                <w:tcPr>
                  <w:tcW w:w="1469" w:type="dxa"/>
                  <w:tcBorders>
                    <w:top w:val="nil"/>
                    <w:left w:val="nil"/>
                    <w:bottom w:val="single" w:sz="8" w:space="0" w:color="auto"/>
                    <w:right w:val="single" w:sz="8" w:space="0" w:color="auto"/>
                  </w:tcBorders>
                  <w:shd w:val="clear" w:color="000000" w:fill="DBE5F1"/>
                  <w:vAlign w:val="bottom"/>
                  <w:hideMark/>
                </w:tcPr>
                <w:p w14:paraId="6E055A11"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5.751</w:t>
                  </w:r>
                </w:p>
              </w:tc>
              <w:tc>
                <w:tcPr>
                  <w:tcW w:w="236" w:type="dxa"/>
                  <w:vAlign w:val="center"/>
                  <w:hideMark/>
                </w:tcPr>
                <w:p w14:paraId="5E5D4199"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0FC98A53"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tcPr>
                <w:p w14:paraId="3950AD13" w14:textId="77777777" w:rsidR="00223E36" w:rsidRPr="00AD203C" w:rsidRDefault="00223E36" w:rsidP="00223E36">
                  <w:pPr>
                    <w:rPr>
                      <w:rFonts w:ascii="Arial" w:hAnsi="Arial"/>
                      <w:b/>
                      <w:bCs/>
                      <w:color w:val="000000"/>
                      <w:spacing w:val="0"/>
                      <w:sz w:val="24"/>
                      <w:lang w:eastAsia="en-GB"/>
                    </w:rPr>
                  </w:pPr>
                  <w:r w:rsidRPr="00C32FA9">
                    <w:rPr>
                      <w:rFonts w:ascii="Arial" w:hAnsi="Arial"/>
                      <w:b/>
                      <w:bCs/>
                      <w:color w:val="000000"/>
                      <w:spacing w:val="0"/>
                      <w:sz w:val="24"/>
                      <w:lang w:eastAsia="en-GB"/>
                    </w:rPr>
                    <w:t>IFRS</w:t>
                  </w:r>
                  <w:r>
                    <w:rPr>
                      <w:rFonts w:ascii="Arial" w:hAnsi="Arial"/>
                      <w:b/>
                      <w:bCs/>
                      <w:color w:val="000000"/>
                      <w:spacing w:val="0"/>
                      <w:sz w:val="24"/>
                      <w:lang w:eastAsia="en-GB"/>
                    </w:rPr>
                    <w:t xml:space="preserve"> 16 Leases</w:t>
                  </w:r>
                </w:p>
              </w:tc>
              <w:tc>
                <w:tcPr>
                  <w:tcW w:w="1417" w:type="dxa"/>
                  <w:tcBorders>
                    <w:top w:val="nil"/>
                    <w:left w:val="nil"/>
                    <w:bottom w:val="single" w:sz="8" w:space="0" w:color="auto"/>
                    <w:right w:val="single" w:sz="8" w:space="0" w:color="auto"/>
                  </w:tcBorders>
                  <w:shd w:val="clear" w:color="000000" w:fill="DBE5F1"/>
                  <w:vAlign w:val="center"/>
                </w:tcPr>
                <w:p w14:paraId="670C87FE" w14:textId="77777777" w:rsidR="00223E36" w:rsidRPr="003D0EA0" w:rsidRDefault="00223E36" w:rsidP="00223E36">
                  <w:pPr>
                    <w:jc w:val="right"/>
                    <w:rPr>
                      <w:rFonts w:ascii="Arial" w:hAnsi="Arial"/>
                      <w:b/>
                      <w:bCs/>
                      <w:color w:val="000000"/>
                      <w:spacing w:val="0"/>
                      <w:sz w:val="24"/>
                      <w:lang w:eastAsia="en-GB"/>
                    </w:rPr>
                  </w:pPr>
                  <w:r w:rsidRPr="003D0EA0">
                    <w:rPr>
                      <w:rFonts w:ascii="Arial" w:hAnsi="Arial"/>
                      <w:b/>
                      <w:bCs/>
                      <w:color w:val="000000"/>
                      <w:sz w:val="22"/>
                      <w:szCs w:val="22"/>
                    </w:rPr>
                    <w:t>0.281</w:t>
                  </w:r>
                </w:p>
              </w:tc>
              <w:tc>
                <w:tcPr>
                  <w:tcW w:w="1599" w:type="dxa"/>
                  <w:tcBorders>
                    <w:top w:val="nil"/>
                    <w:left w:val="nil"/>
                    <w:bottom w:val="single" w:sz="8" w:space="0" w:color="auto"/>
                    <w:right w:val="single" w:sz="8" w:space="0" w:color="auto"/>
                  </w:tcBorders>
                  <w:shd w:val="clear" w:color="000000" w:fill="DBE5F1"/>
                  <w:vAlign w:val="center"/>
                </w:tcPr>
                <w:p w14:paraId="66CA1029" w14:textId="77777777" w:rsidR="00223E36" w:rsidRPr="003D0EA0" w:rsidRDefault="00223E36" w:rsidP="00223E36">
                  <w:pPr>
                    <w:jc w:val="right"/>
                    <w:rPr>
                      <w:rFonts w:ascii="Arial" w:hAnsi="Arial"/>
                      <w:b/>
                      <w:bCs/>
                      <w:color w:val="000000"/>
                      <w:spacing w:val="0"/>
                      <w:sz w:val="24"/>
                      <w:lang w:eastAsia="en-GB"/>
                    </w:rPr>
                  </w:pPr>
                  <w:r w:rsidRPr="003D0EA0">
                    <w:rPr>
                      <w:rFonts w:ascii="Arial" w:hAnsi="Arial"/>
                      <w:b/>
                      <w:bCs/>
                      <w:color w:val="000000"/>
                      <w:sz w:val="22"/>
                      <w:szCs w:val="22"/>
                    </w:rPr>
                    <w:t>0.000</w:t>
                  </w:r>
                </w:p>
              </w:tc>
              <w:tc>
                <w:tcPr>
                  <w:tcW w:w="1465" w:type="dxa"/>
                  <w:tcBorders>
                    <w:top w:val="nil"/>
                    <w:left w:val="nil"/>
                    <w:bottom w:val="single" w:sz="8" w:space="0" w:color="auto"/>
                    <w:right w:val="single" w:sz="8" w:space="0" w:color="auto"/>
                  </w:tcBorders>
                  <w:shd w:val="clear" w:color="000000" w:fill="DBE5F1"/>
                  <w:vAlign w:val="center"/>
                </w:tcPr>
                <w:p w14:paraId="70DADC85" w14:textId="77777777" w:rsidR="00223E36" w:rsidRPr="003D0EA0" w:rsidRDefault="00223E36" w:rsidP="00223E36">
                  <w:pPr>
                    <w:jc w:val="right"/>
                    <w:rPr>
                      <w:rFonts w:ascii="Arial" w:hAnsi="Arial"/>
                      <w:b/>
                      <w:bCs/>
                      <w:color w:val="000000"/>
                      <w:spacing w:val="0"/>
                      <w:sz w:val="24"/>
                      <w:lang w:eastAsia="en-GB"/>
                    </w:rPr>
                  </w:pPr>
                  <w:r w:rsidRPr="003D0EA0">
                    <w:rPr>
                      <w:rFonts w:ascii="Arial" w:hAnsi="Arial"/>
                      <w:b/>
                      <w:bCs/>
                      <w:color w:val="000000"/>
                      <w:sz w:val="22"/>
                      <w:szCs w:val="22"/>
                    </w:rPr>
                    <w:t>0.000</w:t>
                  </w:r>
                </w:p>
              </w:tc>
              <w:tc>
                <w:tcPr>
                  <w:tcW w:w="1469" w:type="dxa"/>
                  <w:tcBorders>
                    <w:top w:val="nil"/>
                    <w:left w:val="nil"/>
                    <w:bottom w:val="single" w:sz="8" w:space="0" w:color="auto"/>
                    <w:right w:val="single" w:sz="8" w:space="0" w:color="auto"/>
                  </w:tcBorders>
                  <w:shd w:val="clear" w:color="000000" w:fill="DBE5F1"/>
                  <w:vAlign w:val="center"/>
                </w:tcPr>
                <w:p w14:paraId="174ABC2D" w14:textId="77777777" w:rsidR="00223E36" w:rsidRPr="003D0EA0" w:rsidRDefault="00223E36" w:rsidP="00223E36">
                  <w:pPr>
                    <w:jc w:val="right"/>
                    <w:rPr>
                      <w:rFonts w:ascii="Arial" w:hAnsi="Arial"/>
                      <w:b/>
                      <w:bCs/>
                      <w:color w:val="000000"/>
                      <w:spacing w:val="0"/>
                      <w:sz w:val="24"/>
                      <w:lang w:eastAsia="en-GB"/>
                    </w:rPr>
                  </w:pPr>
                  <w:r w:rsidRPr="003D0EA0">
                    <w:rPr>
                      <w:rFonts w:ascii="Arial" w:hAnsi="Arial"/>
                      <w:b/>
                      <w:bCs/>
                      <w:color w:val="000000"/>
                      <w:sz w:val="22"/>
                      <w:szCs w:val="22"/>
                    </w:rPr>
                    <w:t>0.281</w:t>
                  </w:r>
                </w:p>
              </w:tc>
              <w:tc>
                <w:tcPr>
                  <w:tcW w:w="236" w:type="dxa"/>
                  <w:vAlign w:val="center"/>
                </w:tcPr>
                <w:p w14:paraId="2921C684" w14:textId="77777777" w:rsidR="00223E36" w:rsidRPr="00AD203C" w:rsidRDefault="00223E36" w:rsidP="00223E36">
                  <w:pPr>
                    <w:rPr>
                      <w:rFonts w:ascii="Times New Roman" w:hAnsi="Times New Roman" w:cs="Times New Roman"/>
                      <w:color w:val="auto"/>
                      <w:spacing w:val="0"/>
                      <w:sz w:val="20"/>
                      <w:szCs w:val="20"/>
                      <w:lang w:eastAsia="en-GB"/>
                    </w:rPr>
                  </w:pPr>
                </w:p>
              </w:tc>
            </w:tr>
            <w:tr w:rsidR="00223E36" w:rsidRPr="00AD203C" w14:paraId="59E04EAC" w14:textId="77777777" w:rsidTr="002309FF">
              <w:trPr>
                <w:trHeight w:val="320"/>
              </w:trPr>
              <w:tc>
                <w:tcPr>
                  <w:tcW w:w="3874" w:type="dxa"/>
                  <w:tcBorders>
                    <w:top w:val="nil"/>
                    <w:left w:val="single" w:sz="8" w:space="0" w:color="auto"/>
                    <w:bottom w:val="single" w:sz="8" w:space="0" w:color="auto"/>
                    <w:right w:val="single" w:sz="8" w:space="0" w:color="auto"/>
                  </w:tcBorders>
                  <w:shd w:val="clear" w:color="000000" w:fill="DBE5F1"/>
                  <w:vAlign w:val="center"/>
                  <w:hideMark/>
                </w:tcPr>
                <w:p w14:paraId="41CC59DC" w14:textId="77777777" w:rsidR="00223E36" w:rsidRPr="00AD203C" w:rsidRDefault="00223E36" w:rsidP="00223E36">
                  <w:pPr>
                    <w:rPr>
                      <w:rFonts w:ascii="Arial" w:hAnsi="Arial"/>
                      <w:b/>
                      <w:bCs/>
                      <w:color w:val="000000"/>
                      <w:spacing w:val="0"/>
                      <w:sz w:val="24"/>
                      <w:lang w:eastAsia="en-GB"/>
                    </w:rPr>
                  </w:pPr>
                  <w:r w:rsidRPr="00AD203C">
                    <w:rPr>
                      <w:rFonts w:ascii="Arial" w:hAnsi="Arial"/>
                      <w:b/>
                      <w:bCs/>
                      <w:color w:val="000000"/>
                      <w:spacing w:val="0"/>
                      <w:sz w:val="24"/>
                      <w:lang w:eastAsia="en-GB"/>
                    </w:rPr>
                    <w:t xml:space="preserve">TOTAL </w:t>
                  </w:r>
                </w:p>
              </w:tc>
              <w:tc>
                <w:tcPr>
                  <w:tcW w:w="1417" w:type="dxa"/>
                  <w:tcBorders>
                    <w:top w:val="nil"/>
                    <w:left w:val="nil"/>
                    <w:bottom w:val="single" w:sz="8" w:space="0" w:color="auto"/>
                    <w:right w:val="single" w:sz="8" w:space="0" w:color="auto"/>
                  </w:tcBorders>
                  <w:shd w:val="clear" w:color="000000" w:fill="DBE5F1"/>
                  <w:vAlign w:val="bottom"/>
                  <w:hideMark/>
                </w:tcPr>
                <w:p w14:paraId="57A0203E"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34.431</w:t>
                  </w:r>
                </w:p>
              </w:tc>
              <w:tc>
                <w:tcPr>
                  <w:tcW w:w="1599" w:type="dxa"/>
                  <w:tcBorders>
                    <w:top w:val="nil"/>
                    <w:left w:val="nil"/>
                    <w:bottom w:val="single" w:sz="8" w:space="0" w:color="auto"/>
                    <w:right w:val="single" w:sz="8" w:space="0" w:color="auto"/>
                  </w:tcBorders>
                  <w:shd w:val="clear" w:color="000000" w:fill="DBE5F1"/>
                  <w:vAlign w:val="bottom"/>
                  <w:hideMark/>
                </w:tcPr>
                <w:p w14:paraId="3501C3C4"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3.704</w:t>
                  </w:r>
                </w:p>
              </w:tc>
              <w:tc>
                <w:tcPr>
                  <w:tcW w:w="1465" w:type="dxa"/>
                  <w:tcBorders>
                    <w:top w:val="nil"/>
                    <w:left w:val="nil"/>
                    <w:bottom w:val="single" w:sz="8" w:space="0" w:color="auto"/>
                    <w:right w:val="single" w:sz="8" w:space="0" w:color="auto"/>
                  </w:tcBorders>
                  <w:shd w:val="clear" w:color="000000" w:fill="DBE5F1"/>
                  <w:vAlign w:val="bottom"/>
                  <w:hideMark/>
                </w:tcPr>
                <w:p w14:paraId="1FBFF67E"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1.393</w:t>
                  </w:r>
                </w:p>
              </w:tc>
              <w:tc>
                <w:tcPr>
                  <w:tcW w:w="1469" w:type="dxa"/>
                  <w:tcBorders>
                    <w:top w:val="nil"/>
                    <w:left w:val="nil"/>
                    <w:bottom w:val="single" w:sz="8" w:space="0" w:color="auto"/>
                    <w:right w:val="single" w:sz="8" w:space="0" w:color="auto"/>
                  </w:tcBorders>
                  <w:shd w:val="clear" w:color="000000" w:fill="DBE5F1"/>
                  <w:vAlign w:val="bottom"/>
                  <w:hideMark/>
                </w:tcPr>
                <w:p w14:paraId="226013C5" w14:textId="77777777" w:rsidR="00223E36" w:rsidRPr="00FC6A68" w:rsidRDefault="00223E36" w:rsidP="00223E36">
                  <w:pPr>
                    <w:jc w:val="right"/>
                    <w:rPr>
                      <w:rFonts w:ascii="Arial" w:hAnsi="Arial"/>
                      <w:b/>
                      <w:bCs/>
                      <w:color w:val="000000"/>
                      <w:spacing w:val="0"/>
                      <w:sz w:val="24"/>
                      <w:lang w:eastAsia="en-GB"/>
                    </w:rPr>
                  </w:pPr>
                  <w:r w:rsidRPr="00FC6A68">
                    <w:rPr>
                      <w:rFonts w:ascii="Arial" w:hAnsi="Arial"/>
                      <w:b/>
                      <w:bCs/>
                      <w:color w:val="000000"/>
                      <w:sz w:val="22"/>
                      <w:szCs w:val="22"/>
                    </w:rPr>
                    <w:t>30.727</w:t>
                  </w:r>
                </w:p>
              </w:tc>
              <w:tc>
                <w:tcPr>
                  <w:tcW w:w="236" w:type="dxa"/>
                  <w:vAlign w:val="center"/>
                  <w:hideMark/>
                </w:tcPr>
                <w:p w14:paraId="5AE337CB" w14:textId="77777777" w:rsidR="00223E36" w:rsidRPr="00AD203C" w:rsidRDefault="00223E36" w:rsidP="00223E36">
                  <w:pPr>
                    <w:rPr>
                      <w:rFonts w:ascii="Times New Roman" w:hAnsi="Times New Roman" w:cs="Times New Roman"/>
                      <w:color w:val="auto"/>
                      <w:spacing w:val="0"/>
                      <w:sz w:val="20"/>
                      <w:szCs w:val="20"/>
                      <w:lang w:eastAsia="en-GB"/>
                    </w:rPr>
                  </w:pPr>
                </w:p>
              </w:tc>
            </w:tr>
            <w:bookmarkEnd w:id="1"/>
          </w:tbl>
          <w:p w14:paraId="0D36F3DB" w14:textId="77777777" w:rsidR="00223E36" w:rsidRPr="00861EA8" w:rsidRDefault="00223E36" w:rsidP="00223E36">
            <w:pPr>
              <w:rPr>
                <w:rFonts w:ascii="Arial" w:hAnsi="Arial"/>
                <w:b/>
                <w:color w:val="3A4972"/>
                <w:sz w:val="24"/>
                <w:u w:val="single"/>
              </w:rPr>
            </w:pPr>
          </w:p>
          <w:p w14:paraId="375654CD" w14:textId="77777777" w:rsidR="00B45A1C" w:rsidRPr="00857F8A" w:rsidRDefault="00B45A1C" w:rsidP="00B45A1C">
            <w:pPr>
              <w:rPr>
                <w:rFonts w:ascii="Arial Bold" w:hAnsi="Arial Bold"/>
                <w:bCs/>
                <w:color w:val="auto"/>
                <w:sz w:val="24"/>
                <w:u w:val="single"/>
              </w:rPr>
            </w:pPr>
            <w:r w:rsidRPr="00857F8A">
              <w:rPr>
                <w:rFonts w:ascii="Arial Bold" w:hAnsi="Arial Bold"/>
                <w:bCs/>
                <w:color w:val="auto"/>
                <w:sz w:val="24"/>
                <w:u w:val="single"/>
              </w:rPr>
              <w:t>Capital Programme 2025/26</w:t>
            </w:r>
          </w:p>
          <w:p w14:paraId="06000575" w14:textId="77777777" w:rsidR="00B45A1C" w:rsidRPr="00857F8A" w:rsidRDefault="00B45A1C" w:rsidP="00B45A1C">
            <w:pPr>
              <w:pStyle w:val="paragraph"/>
              <w:spacing w:before="0" w:beforeAutospacing="0" w:after="0" w:afterAutospacing="0"/>
              <w:textAlignment w:val="baseline"/>
              <w:rPr>
                <w:rFonts w:ascii="Arial" w:hAnsi="Arial"/>
                <w:bCs/>
              </w:rPr>
            </w:pPr>
          </w:p>
          <w:p w14:paraId="49DE09D5" w14:textId="77777777" w:rsidR="00B45A1C" w:rsidRPr="00857F8A" w:rsidRDefault="00B45A1C" w:rsidP="00B45A1C">
            <w:pPr>
              <w:rPr>
                <w:rFonts w:ascii="Arial" w:hAnsi="Arial"/>
                <w:bCs/>
                <w:color w:val="auto"/>
                <w:sz w:val="24"/>
              </w:rPr>
            </w:pPr>
            <w:r w:rsidRPr="00857F8A">
              <w:rPr>
                <w:rFonts w:ascii="Arial" w:hAnsi="Arial"/>
                <w:bCs/>
                <w:color w:val="auto"/>
                <w:sz w:val="24"/>
              </w:rPr>
              <w:t>Discretionary Capital Allocation (DCP)</w:t>
            </w:r>
          </w:p>
          <w:p w14:paraId="662C1049" w14:textId="77777777" w:rsidR="00B45A1C" w:rsidRPr="00857F8A" w:rsidRDefault="00B45A1C" w:rsidP="00B45A1C">
            <w:pPr>
              <w:pStyle w:val="paragraph"/>
              <w:spacing w:before="0" w:beforeAutospacing="0" w:after="0" w:afterAutospacing="0"/>
              <w:textAlignment w:val="baseline"/>
              <w:rPr>
                <w:rFonts w:ascii="Arial" w:hAnsi="Arial"/>
                <w:bCs/>
              </w:rPr>
            </w:pPr>
          </w:p>
          <w:p w14:paraId="4379AD8A" w14:textId="77777777" w:rsidR="00B45A1C" w:rsidRPr="00857F8A" w:rsidRDefault="00B45A1C" w:rsidP="00B45A1C">
            <w:pPr>
              <w:rPr>
                <w:rFonts w:ascii="Arial" w:hAnsi="Arial"/>
                <w:bCs/>
                <w:color w:val="auto"/>
                <w:sz w:val="24"/>
              </w:rPr>
            </w:pPr>
            <w:r>
              <w:rPr>
                <w:rFonts w:ascii="Arial" w:hAnsi="Arial"/>
                <w:bCs/>
                <w:sz w:val="24"/>
              </w:rPr>
              <w:t>HDd</w:t>
            </w:r>
            <w:r w:rsidRPr="00857F8A">
              <w:rPr>
                <w:rFonts w:ascii="Arial" w:hAnsi="Arial"/>
                <w:bCs/>
                <w:sz w:val="24"/>
              </w:rPr>
              <w:t xml:space="preserve">UHB </w:t>
            </w:r>
            <w:r w:rsidRPr="00857F8A">
              <w:rPr>
                <w:rFonts w:ascii="Arial" w:hAnsi="Arial"/>
                <w:bCs/>
                <w:color w:val="auto"/>
                <w:sz w:val="24"/>
              </w:rPr>
              <w:t xml:space="preserve">has received confirmation that the Discretionary Capital Allocation for 2025/26 has been increased to £10.000m, an increase of nearly 35% on the 2024/25 level. Whilst this is </w:t>
            </w:r>
            <w:r>
              <w:rPr>
                <w:rFonts w:ascii="Arial" w:hAnsi="Arial"/>
                <w:bCs/>
                <w:color w:val="auto"/>
                <w:sz w:val="24"/>
              </w:rPr>
              <w:t>welcomed</w:t>
            </w:r>
            <w:r w:rsidRPr="00857F8A">
              <w:rPr>
                <w:rFonts w:ascii="Arial" w:hAnsi="Arial"/>
                <w:bCs/>
                <w:color w:val="auto"/>
                <w:sz w:val="24"/>
              </w:rPr>
              <w:t xml:space="preserve">, it needs to be considered in the context of a combined backlog of c£300m across the estate, medical equipment and IM&amp;T. </w:t>
            </w:r>
          </w:p>
          <w:p w14:paraId="2E036BFD" w14:textId="77777777" w:rsidR="00B45A1C" w:rsidRPr="00857F8A" w:rsidRDefault="00B45A1C" w:rsidP="00B45A1C">
            <w:pPr>
              <w:pStyle w:val="paragraph"/>
              <w:spacing w:before="0" w:beforeAutospacing="0" w:after="0" w:afterAutospacing="0"/>
              <w:textAlignment w:val="baseline"/>
              <w:rPr>
                <w:rFonts w:ascii="Arial" w:hAnsi="Arial"/>
                <w:bCs/>
              </w:rPr>
            </w:pPr>
          </w:p>
          <w:p w14:paraId="54528F1E" w14:textId="77777777" w:rsidR="00B45A1C" w:rsidRPr="00857F8A" w:rsidRDefault="00B45A1C" w:rsidP="00B45A1C">
            <w:pPr>
              <w:pStyle w:val="paragraph"/>
              <w:spacing w:before="0" w:beforeAutospacing="0" w:after="0" w:afterAutospacing="0"/>
              <w:textAlignment w:val="baseline"/>
              <w:rPr>
                <w:rFonts w:ascii="Arial" w:hAnsi="Arial"/>
                <w:bCs/>
              </w:rPr>
            </w:pPr>
            <w:r w:rsidRPr="00857F8A">
              <w:rPr>
                <w:rFonts w:ascii="Arial" w:hAnsi="Arial"/>
                <w:bCs/>
              </w:rPr>
              <w:t>The current estimated value of the backlog is</w:t>
            </w:r>
          </w:p>
          <w:p w14:paraId="7E49534D" w14:textId="77777777" w:rsidR="00B45A1C" w:rsidRPr="00E8421B" w:rsidRDefault="00B45A1C" w:rsidP="00B45A1C">
            <w:pPr>
              <w:pStyle w:val="ListParagraph"/>
              <w:numPr>
                <w:ilvl w:val="0"/>
                <w:numId w:val="19"/>
              </w:numPr>
              <w:ind w:left="765" w:hanging="426"/>
              <w:rPr>
                <w:rFonts w:ascii="Arial" w:hAnsi="Arial"/>
                <w:color w:val="auto"/>
                <w:sz w:val="24"/>
              </w:rPr>
            </w:pPr>
            <w:r w:rsidRPr="00E8421B">
              <w:rPr>
                <w:rFonts w:ascii="Arial" w:hAnsi="Arial"/>
                <w:color w:val="auto"/>
                <w:sz w:val="24"/>
              </w:rPr>
              <w:t>£255m Estates backlog</w:t>
            </w:r>
          </w:p>
          <w:p w14:paraId="5E0DB645" w14:textId="77777777" w:rsidR="00B45A1C" w:rsidRPr="00E8421B" w:rsidRDefault="00B45A1C" w:rsidP="00B45A1C">
            <w:pPr>
              <w:pStyle w:val="ListParagraph"/>
              <w:numPr>
                <w:ilvl w:val="0"/>
                <w:numId w:val="19"/>
              </w:numPr>
              <w:ind w:left="765" w:hanging="426"/>
              <w:rPr>
                <w:rFonts w:ascii="Arial" w:hAnsi="Arial"/>
                <w:color w:val="auto"/>
                <w:sz w:val="24"/>
              </w:rPr>
            </w:pPr>
            <w:r w:rsidRPr="00E8421B">
              <w:rPr>
                <w:rFonts w:ascii="Arial" w:hAnsi="Arial"/>
                <w:color w:val="auto"/>
                <w:sz w:val="24"/>
              </w:rPr>
              <w:t>£26.6m Medical Devices</w:t>
            </w:r>
          </w:p>
          <w:p w14:paraId="4F16544D" w14:textId="77777777" w:rsidR="00B45A1C" w:rsidRPr="00E8421B" w:rsidRDefault="00B45A1C" w:rsidP="00B45A1C">
            <w:pPr>
              <w:pStyle w:val="ListParagraph"/>
              <w:numPr>
                <w:ilvl w:val="0"/>
                <w:numId w:val="19"/>
              </w:numPr>
              <w:ind w:left="765" w:hanging="426"/>
              <w:rPr>
                <w:rFonts w:ascii="Arial" w:hAnsi="Arial"/>
                <w:color w:val="auto"/>
                <w:sz w:val="24"/>
              </w:rPr>
            </w:pPr>
            <w:r w:rsidRPr="00E8421B">
              <w:rPr>
                <w:rFonts w:ascii="Arial" w:hAnsi="Arial"/>
                <w:color w:val="auto"/>
                <w:sz w:val="24"/>
              </w:rPr>
              <w:t>£15</w:t>
            </w:r>
            <w:r>
              <w:rPr>
                <w:rFonts w:ascii="Arial" w:hAnsi="Arial"/>
                <w:color w:val="auto"/>
                <w:sz w:val="24"/>
              </w:rPr>
              <w:t xml:space="preserve"> </w:t>
            </w:r>
            <w:r w:rsidRPr="00E8421B">
              <w:rPr>
                <w:rFonts w:ascii="Arial" w:hAnsi="Arial"/>
                <w:color w:val="auto"/>
                <w:sz w:val="24"/>
              </w:rPr>
              <w:t>-</w:t>
            </w:r>
            <w:r>
              <w:rPr>
                <w:rFonts w:ascii="Arial" w:hAnsi="Arial"/>
                <w:color w:val="auto"/>
                <w:sz w:val="24"/>
              </w:rPr>
              <w:t xml:space="preserve"> </w:t>
            </w:r>
            <w:r w:rsidRPr="00E8421B">
              <w:rPr>
                <w:rFonts w:ascii="Arial" w:hAnsi="Arial"/>
                <w:color w:val="auto"/>
                <w:sz w:val="24"/>
              </w:rPr>
              <w:t>£18m Digital backlog</w:t>
            </w:r>
          </w:p>
          <w:p w14:paraId="26ACE2A5" w14:textId="77777777" w:rsidR="00B45A1C" w:rsidRPr="00857F8A" w:rsidRDefault="00B45A1C" w:rsidP="00B45A1C">
            <w:pPr>
              <w:pStyle w:val="paragraph"/>
              <w:spacing w:before="0" w:beforeAutospacing="0" w:after="0" w:afterAutospacing="0"/>
              <w:textAlignment w:val="baseline"/>
              <w:rPr>
                <w:rFonts w:ascii="Arial" w:hAnsi="Arial"/>
                <w:bCs/>
              </w:rPr>
            </w:pPr>
          </w:p>
          <w:p w14:paraId="517F9128" w14:textId="77777777" w:rsidR="00B45A1C" w:rsidRPr="00857F8A" w:rsidRDefault="00B45A1C" w:rsidP="00B45A1C">
            <w:pPr>
              <w:rPr>
                <w:rFonts w:ascii="Arial" w:hAnsi="Arial"/>
                <w:bCs/>
                <w:color w:val="auto"/>
                <w:sz w:val="24"/>
              </w:rPr>
            </w:pPr>
            <w:r w:rsidRPr="00857F8A">
              <w:rPr>
                <w:rFonts w:ascii="Arial" w:hAnsi="Arial"/>
                <w:bCs/>
                <w:color w:val="auto"/>
                <w:sz w:val="24"/>
              </w:rPr>
              <w:t xml:space="preserve">As part of the capital planning cycle the Capital Planning </w:t>
            </w:r>
            <w:r>
              <w:rPr>
                <w:rFonts w:ascii="Arial" w:hAnsi="Arial"/>
                <w:bCs/>
                <w:color w:val="auto"/>
                <w:sz w:val="24"/>
              </w:rPr>
              <w:t>t</w:t>
            </w:r>
            <w:r w:rsidRPr="00857F8A">
              <w:rPr>
                <w:rFonts w:ascii="Arial" w:hAnsi="Arial"/>
                <w:bCs/>
                <w:color w:val="auto"/>
                <w:sz w:val="24"/>
              </w:rPr>
              <w:t>eam ha</w:t>
            </w:r>
            <w:r>
              <w:rPr>
                <w:rFonts w:ascii="Arial" w:hAnsi="Arial"/>
                <w:bCs/>
                <w:color w:val="auto"/>
                <w:sz w:val="24"/>
              </w:rPr>
              <w:t>s</w:t>
            </w:r>
            <w:r w:rsidRPr="00857F8A">
              <w:rPr>
                <w:rFonts w:ascii="Arial" w:hAnsi="Arial"/>
                <w:bCs/>
                <w:color w:val="auto"/>
                <w:sz w:val="24"/>
              </w:rPr>
              <w:t xml:space="preserve"> circulat</w:t>
            </w:r>
            <w:r>
              <w:rPr>
                <w:rFonts w:ascii="Arial" w:hAnsi="Arial"/>
                <w:bCs/>
                <w:color w:val="auto"/>
                <w:sz w:val="24"/>
              </w:rPr>
              <w:t>ed</w:t>
            </w:r>
            <w:r w:rsidRPr="00857F8A">
              <w:rPr>
                <w:rFonts w:ascii="Arial" w:hAnsi="Arial"/>
                <w:bCs/>
                <w:color w:val="auto"/>
                <w:sz w:val="24"/>
              </w:rPr>
              <w:t xml:space="preserve"> the capital themed risk registers to the relevant capital leads to assist them with the prioritisation of projects</w:t>
            </w:r>
            <w:r>
              <w:rPr>
                <w:rFonts w:ascii="Arial" w:hAnsi="Arial"/>
                <w:bCs/>
                <w:color w:val="auto"/>
                <w:sz w:val="24"/>
              </w:rPr>
              <w:t>:</w:t>
            </w:r>
          </w:p>
          <w:p w14:paraId="25F094BC" w14:textId="77777777" w:rsidR="00B45A1C" w:rsidRPr="00406F4A" w:rsidRDefault="00B45A1C" w:rsidP="00B45A1C">
            <w:pPr>
              <w:pStyle w:val="ListParagraph"/>
              <w:numPr>
                <w:ilvl w:val="0"/>
                <w:numId w:val="19"/>
              </w:numPr>
              <w:ind w:left="765" w:hanging="426"/>
              <w:rPr>
                <w:rFonts w:ascii="Arial" w:hAnsi="Arial"/>
                <w:color w:val="auto"/>
                <w:sz w:val="24"/>
              </w:rPr>
            </w:pPr>
            <w:r w:rsidRPr="00406F4A">
              <w:rPr>
                <w:rFonts w:ascii="Arial" w:hAnsi="Arial"/>
                <w:color w:val="auto"/>
                <w:sz w:val="24"/>
              </w:rPr>
              <w:t xml:space="preserve">Digital Director </w:t>
            </w:r>
          </w:p>
          <w:p w14:paraId="1986A4AD" w14:textId="77777777" w:rsidR="00B45A1C" w:rsidRPr="00406F4A" w:rsidRDefault="00B45A1C" w:rsidP="00B45A1C">
            <w:pPr>
              <w:pStyle w:val="ListParagraph"/>
              <w:numPr>
                <w:ilvl w:val="0"/>
                <w:numId w:val="19"/>
              </w:numPr>
              <w:ind w:left="765" w:hanging="426"/>
              <w:rPr>
                <w:rFonts w:ascii="Arial" w:hAnsi="Arial"/>
                <w:color w:val="auto"/>
                <w:sz w:val="24"/>
              </w:rPr>
            </w:pPr>
            <w:r w:rsidRPr="00406F4A">
              <w:rPr>
                <w:rFonts w:ascii="Arial" w:hAnsi="Arial"/>
                <w:color w:val="auto"/>
                <w:sz w:val="24"/>
              </w:rPr>
              <w:t>Deputy Director of Operations</w:t>
            </w:r>
          </w:p>
          <w:p w14:paraId="5D68330C" w14:textId="77777777" w:rsidR="00B45A1C" w:rsidRPr="00406F4A" w:rsidRDefault="00B45A1C" w:rsidP="00B45A1C">
            <w:pPr>
              <w:pStyle w:val="ListParagraph"/>
              <w:numPr>
                <w:ilvl w:val="0"/>
                <w:numId w:val="19"/>
              </w:numPr>
              <w:ind w:left="765" w:hanging="426"/>
              <w:rPr>
                <w:rFonts w:ascii="Arial" w:hAnsi="Arial"/>
                <w:color w:val="auto"/>
                <w:sz w:val="24"/>
              </w:rPr>
            </w:pPr>
            <w:r w:rsidRPr="00406F4A">
              <w:rPr>
                <w:rFonts w:ascii="Arial" w:hAnsi="Arial"/>
                <w:color w:val="auto"/>
                <w:sz w:val="24"/>
              </w:rPr>
              <w:t>Director of Estates or nominated deputy</w:t>
            </w:r>
          </w:p>
          <w:p w14:paraId="017B4807" w14:textId="77777777" w:rsidR="00B45A1C" w:rsidRPr="00406F4A" w:rsidRDefault="00B45A1C" w:rsidP="00B45A1C">
            <w:pPr>
              <w:pStyle w:val="ListParagraph"/>
              <w:numPr>
                <w:ilvl w:val="0"/>
                <w:numId w:val="19"/>
              </w:numPr>
              <w:ind w:left="765" w:hanging="426"/>
              <w:rPr>
                <w:rFonts w:ascii="Arial" w:hAnsi="Arial"/>
                <w:color w:val="auto"/>
                <w:sz w:val="24"/>
              </w:rPr>
            </w:pPr>
            <w:r w:rsidRPr="00406F4A">
              <w:rPr>
                <w:rFonts w:ascii="Arial" w:hAnsi="Arial"/>
                <w:color w:val="auto"/>
                <w:sz w:val="24"/>
              </w:rPr>
              <w:t>Members of Capital Planning Group</w:t>
            </w:r>
          </w:p>
          <w:p w14:paraId="7186E0E6" w14:textId="77777777" w:rsidR="00B45A1C" w:rsidRPr="00857F8A" w:rsidRDefault="00B45A1C" w:rsidP="00B45A1C">
            <w:pPr>
              <w:rPr>
                <w:rFonts w:ascii="Arial" w:hAnsi="Arial"/>
                <w:bCs/>
                <w:color w:val="auto"/>
                <w:sz w:val="24"/>
              </w:rPr>
            </w:pPr>
          </w:p>
          <w:p w14:paraId="5E6EC5C6" w14:textId="77777777" w:rsidR="00B45A1C" w:rsidRPr="00857F8A" w:rsidRDefault="00B45A1C" w:rsidP="00B45A1C">
            <w:pPr>
              <w:rPr>
                <w:rFonts w:ascii="Arial" w:hAnsi="Arial"/>
                <w:bCs/>
                <w:color w:val="auto"/>
                <w:sz w:val="24"/>
              </w:rPr>
            </w:pPr>
            <w:r w:rsidRPr="00857F8A">
              <w:rPr>
                <w:rFonts w:ascii="Arial" w:hAnsi="Arial"/>
                <w:bCs/>
                <w:color w:val="auto"/>
                <w:sz w:val="24"/>
              </w:rPr>
              <w:t>With these risks in mind the Capital Planning Group, which has representation from the Operational Directorates, Digital Team and Estates has carefully considered the distribution of the 2025/26 DCP allocation.</w:t>
            </w:r>
          </w:p>
          <w:p w14:paraId="5AA629CD" w14:textId="77777777" w:rsidR="00B45A1C" w:rsidRPr="00857F8A" w:rsidRDefault="00B45A1C" w:rsidP="00B45A1C">
            <w:pPr>
              <w:rPr>
                <w:rFonts w:ascii="Arial" w:hAnsi="Arial"/>
                <w:bCs/>
                <w:color w:val="auto"/>
                <w:sz w:val="24"/>
              </w:rPr>
            </w:pPr>
          </w:p>
          <w:p w14:paraId="339E7464" w14:textId="77777777" w:rsidR="00B45A1C" w:rsidRPr="00857F8A" w:rsidRDefault="00B45A1C" w:rsidP="00B45A1C">
            <w:pPr>
              <w:pStyle w:val="paragraph"/>
              <w:spacing w:before="0" w:beforeAutospacing="0" w:after="0" w:afterAutospacing="0"/>
              <w:textAlignment w:val="baseline"/>
              <w:rPr>
                <w:rFonts w:ascii="Arial" w:hAnsi="Arial"/>
                <w:bCs/>
              </w:rPr>
            </w:pPr>
            <w:r w:rsidRPr="00857F8A">
              <w:rPr>
                <w:rFonts w:ascii="Arial" w:hAnsi="Arial"/>
                <w:bCs/>
              </w:rPr>
              <w:lastRenderedPageBreak/>
              <w:t xml:space="preserve">This consideration noted that the current level of DCP resource available will not enable </w:t>
            </w:r>
            <w:r>
              <w:rPr>
                <w:rFonts w:ascii="Arial" w:hAnsi="Arial"/>
                <w:bCs/>
              </w:rPr>
              <w:t>HDd</w:t>
            </w:r>
            <w:r w:rsidRPr="00857F8A">
              <w:rPr>
                <w:rFonts w:ascii="Arial" w:hAnsi="Arial"/>
                <w:bCs/>
              </w:rPr>
              <w:t xml:space="preserve">UHB to mitigate all the capital risks that are currently highlighted on the </w:t>
            </w:r>
            <w:r>
              <w:rPr>
                <w:rFonts w:ascii="Arial" w:hAnsi="Arial"/>
                <w:bCs/>
              </w:rPr>
              <w:t>Health Board</w:t>
            </w:r>
            <w:r w:rsidRPr="00857F8A">
              <w:rPr>
                <w:rFonts w:ascii="Arial" w:hAnsi="Arial"/>
                <w:bCs/>
              </w:rPr>
              <w:t>’s risk registers as capital themed risks. However, it did recognise that additional allocations received from WG in 2024/25 through the end of year bidding process has enabled the organisation to mitigate against some of the risks being carried.</w:t>
            </w:r>
          </w:p>
          <w:p w14:paraId="60E3EEC7" w14:textId="77777777" w:rsidR="00B45A1C" w:rsidRPr="00857F8A" w:rsidRDefault="00B45A1C" w:rsidP="00B45A1C">
            <w:pPr>
              <w:pStyle w:val="paragraph"/>
              <w:spacing w:before="0" w:beforeAutospacing="0" w:after="0" w:afterAutospacing="0"/>
              <w:textAlignment w:val="baseline"/>
              <w:rPr>
                <w:rFonts w:ascii="Arial" w:hAnsi="Arial"/>
                <w:bCs/>
              </w:rPr>
            </w:pPr>
          </w:p>
          <w:p w14:paraId="234C28F4" w14:textId="77777777" w:rsidR="00B45A1C" w:rsidRPr="00857F8A" w:rsidRDefault="00B45A1C" w:rsidP="00B45A1C">
            <w:pPr>
              <w:pStyle w:val="paragraph"/>
              <w:spacing w:before="0" w:beforeAutospacing="0" w:after="0" w:afterAutospacing="0"/>
              <w:textAlignment w:val="baseline"/>
              <w:rPr>
                <w:rFonts w:ascii="Arial" w:hAnsi="Arial"/>
                <w:bCs/>
              </w:rPr>
            </w:pPr>
            <w:r w:rsidRPr="00857F8A">
              <w:rPr>
                <w:rFonts w:ascii="Arial" w:hAnsi="Arial"/>
                <w:bCs/>
              </w:rPr>
              <w:t>A</w:t>
            </w:r>
            <w:r w:rsidRPr="00857F8A" w:rsidDel="00406F4A">
              <w:rPr>
                <w:rFonts w:ascii="Arial" w:hAnsi="Arial"/>
                <w:bCs/>
              </w:rPr>
              <w:t xml:space="preserve"> </w:t>
            </w:r>
            <w:r>
              <w:rPr>
                <w:rFonts w:ascii="Arial" w:hAnsi="Arial"/>
                <w:bCs/>
              </w:rPr>
              <w:t>report</w:t>
            </w:r>
            <w:r w:rsidRPr="00857F8A">
              <w:rPr>
                <w:rFonts w:ascii="Arial" w:hAnsi="Arial"/>
                <w:bCs/>
              </w:rPr>
              <w:t xml:space="preserve"> was prepared for the Executive Team in January 2025 to consider options on the broad split of the DCP allocations for 2025/26, this was shared with the CSC in January 2025. The Executive Team agreed the following split of allocations which has been endorsed by </w:t>
            </w:r>
            <w:r>
              <w:rPr>
                <w:rFonts w:ascii="Arial" w:hAnsi="Arial"/>
                <w:bCs/>
              </w:rPr>
              <w:t xml:space="preserve">the </w:t>
            </w:r>
            <w:r w:rsidRPr="00406F4A">
              <w:rPr>
                <w:rFonts w:ascii="Arial" w:hAnsi="Arial"/>
                <w:bCs/>
              </w:rPr>
              <w:t xml:space="preserve">Strategic Development and Operational Delivery Committee </w:t>
            </w:r>
            <w:r>
              <w:rPr>
                <w:rFonts w:ascii="Arial" w:hAnsi="Arial"/>
                <w:bCs/>
              </w:rPr>
              <w:t>(</w:t>
            </w:r>
            <w:r w:rsidRPr="00857F8A">
              <w:rPr>
                <w:rFonts w:ascii="Arial" w:hAnsi="Arial"/>
                <w:bCs/>
              </w:rPr>
              <w:t>SDODC</w:t>
            </w:r>
            <w:r>
              <w:rPr>
                <w:rFonts w:ascii="Arial" w:hAnsi="Arial"/>
                <w:bCs/>
              </w:rPr>
              <w:t>)</w:t>
            </w:r>
            <w:r w:rsidRPr="00857F8A">
              <w:rPr>
                <w:rFonts w:ascii="Arial" w:hAnsi="Arial"/>
                <w:bCs/>
              </w:rPr>
              <w:t xml:space="preserve"> and a</w:t>
            </w:r>
            <w:r>
              <w:rPr>
                <w:rFonts w:ascii="Arial" w:hAnsi="Arial"/>
                <w:bCs/>
              </w:rPr>
              <w:t>pproved</w:t>
            </w:r>
            <w:r w:rsidRPr="00857F8A">
              <w:rPr>
                <w:rFonts w:ascii="Arial" w:hAnsi="Arial"/>
                <w:bCs/>
              </w:rPr>
              <w:t xml:space="preserve"> by Board in March 2025. </w:t>
            </w:r>
          </w:p>
          <w:p w14:paraId="3BCBD841" w14:textId="77777777" w:rsidR="00B45A1C" w:rsidRPr="00857F8A" w:rsidRDefault="00B45A1C" w:rsidP="00B45A1C">
            <w:pPr>
              <w:pStyle w:val="paragraph"/>
              <w:spacing w:before="0" w:beforeAutospacing="0" w:after="0" w:afterAutospacing="0"/>
              <w:textAlignment w:val="baseline"/>
              <w:rPr>
                <w:rFonts w:ascii="Arial" w:hAnsi="Arial"/>
                <w:bCs/>
              </w:rPr>
            </w:pPr>
          </w:p>
          <w:p w14:paraId="1634179F" w14:textId="77777777" w:rsidR="00B45A1C" w:rsidRPr="00857F8A" w:rsidRDefault="00B45A1C" w:rsidP="00B45A1C">
            <w:pPr>
              <w:rPr>
                <w:rFonts w:ascii="Arial" w:hAnsi="Arial"/>
                <w:bCs/>
                <w:color w:val="auto"/>
                <w:sz w:val="24"/>
              </w:rPr>
            </w:pPr>
            <w:r w:rsidRPr="00857F8A">
              <w:rPr>
                <w:rFonts w:ascii="Arial" w:hAnsi="Arial"/>
                <w:bCs/>
                <w:color w:val="auto"/>
                <w:sz w:val="24"/>
              </w:rPr>
              <w:t>The programme approved was</w:t>
            </w:r>
          </w:p>
          <w:p w14:paraId="677AF8B7" w14:textId="77777777" w:rsidR="00B45A1C" w:rsidRPr="00857F8A" w:rsidRDefault="00B45A1C" w:rsidP="00B45A1C">
            <w:pPr>
              <w:pStyle w:val="paragraph"/>
              <w:spacing w:before="0" w:beforeAutospacing="0" w:after="0" w:afterAutospacing="0"/>
              <w:textAlignment w:val="baseline"/>
              <w:rPr>
                <w:rFonts w:ascii="Arial" w:hAnsi="Arial"/>
                <w:bCs/>
              </w:rPr>
            </w:pPr>
          </w:p>
          <w:tbl>
            <w:tblPr>
              <w:tblStyle w:val="TableGrid"/>
              <w:tblW w:w="6990" w:type="dxa"/>
              <w:jc w:val="center"/>
              <w:tblLook w:val="0600" w:firstRow="0" w:lastRow="0" w:firstColumn="0" w:lastColumn="0" w:noHBand="1" w:noVBand="1"/>
            </w:tblPr>
            <w:tblGrid>
              <w:gridCol w:w="5849"/>
              <w:gridCol w:w="1141"/>
            </w:tblGrid>
            <w:tr w:rsidR="00B45A1C" w:rsidRPr="00857F8A" w14:paraId="0E084BB3" w14:textId="77777777" w:rsidTr="002309FF">
              <w:trPr>
                <w:trHeight w:val="283"/>
                <w:jc w:val="center"/>
              </w:trPr>
              <w:tc>
                <w:tcPr>
                  <w:tcW w:w="6990" w:type="dxa"/>
                  <w:gridSpan w:val="2"/>
                  <w:shd w:val="clear" w:color="auto" w:fill="0F243E" w:themeFill="text2" w:themeFillShade="80"/>
                </w:tcPr>
                <w:p w14:paraId="73A46908" w14:textId="77777777" w:rsidR="00B45A1C" w:rsidRPr="00444CC0" w:rsidRDefault="00B45A1C" w:rsidP="00B45A1C">
                  <w:pPr>
                    <w:spacing w:after="160" w:line="259" w:lineRule="auto"/>
                    <w:ind w:right="-116"/>
                    <w:jc w:val="center"/>
                    <w:rPr>
                      <w:rFonts w:ascii="Arial" w:hAnsi="Arial"/>
                      <w:b/>
                      <w:color w:val="FFFFFF" w:themeColor="background1"/>
                      <w:sz w:val="24"/>
                    </w:rPr>
                  </w:pPr>
                  <w:bookmarkStart w:id="2" w:name="_Hlk200384902"/>
                  <w:r w:rsidRPr="00444CC0">
                    <w:rPr>
                      <w:rFonts w:ascii="Arial" w:hAnsi="Arial"/>
                      <w:b/>
                      <w:color w:val="FFFFFF" w:themeColor="background1"/>
                      <w:sz w:val="24"/>
                    </w:rPr>
                    <w:t>Discretionary Capital Programme</w:t>
                  </w:r>
                </w:p>
                <w:p w14:paraId="055E4EF9" w14:textId="77777777" w:rsidR="00B45A1C" w:rsidRPr="00857F8A" w:rsidRDefault="00B45A1C" w:rsidP="00B45A1C">
                  <w:pPr>
                    <w:spacing w:after="160" w:line="259" w:lineRule="auto"/>
                    <w:ind w:right="-116"/>
                    <w:jc w:val="center"/>
                    <w:rPr>
                      <w:rFonts w:ascii="Arial" w:hAnsi="Arial"/>
                      <w:bCs/>
                      <w:color w:val="FFFFFF" w:themeColor="background1"/>
                      <w:sz w:val="24"/>
                    </w:rPr>
                  </w:pPr>
                  <w:r w:rsidRPr="00444CC0">
                    <w:rPr>
                      <w:rFonts w:ascii="Arial" w:hAnsi="Arial"/>
                      <w:b/>
                      <w:color w:val="FFFFFF" w:themeColor="background1"/>
                      <w:sz w:val="24"/>
                    </w:rPr>
                    <w:t>2025/26</w:t>
                  </w:r>
                </w:p>
              </w:tc>
            </w:tr>
            <w:tr w:rsidR="00B45A1C" w:rsidRPr="00857F8A" w14:paraId="03F32ED2" w14:textId="77777777" w:rsidTr="002309FF">
              <w:trPr>
                <w:trHeight w:val="283"/>
                <w:jc w:val="center"/>
              </w:trPr>
              <w:tc>
                <w:tcPr>
                  <w:tcW w:w="5849" w:type="dxa"/>
                  <w:shd w:val="clear" w:color="auto" w:fill="0F243E" w:themeFill="text2" w:themeFillShade="80"/>
                </w:tcPr>
                <w:p w14:paraId="6F4CD011" w14:textId="77777777" w:rsidR="00B45A1C" w:rsidRPr="00857F8A" w:rsidRDefault="00B45A1C" w:rsidP="00B45A1C">
                  <w:pPr>
                    <w:spacing w:after="160" w:line="259" w:lineRule="auto"/>
                    <w:ind w:right="-116"/>
                    <w:jc w:val="center"/>
                    <w:rPr>
                      <w:rFonts w:ascii="Arial" w:hAnsi="Arial"/>
                      <w:bCs/>
                      <w:color w:val="FFFFFF" w:themeColor="background1"/>
                      <w:sz w:val="24"/>
                    </w:rPr>
                  </w:pPr>
                </w:p>
              </w:tc>
              <w:tc>
                <w:tcPr>
                  <w:tcW w:w="1141" w:type="dxa"/>
                  <w:shd w:val="clear" w:color="auto" w:fill="0F243E" w:themeFill="text2" w:themeFillShade="80"/>
                </w:tcPr>
                <w:p w14:paraId="70D7054C" w14:textId="77777777" w:rsidR="00B45A1C" w:rsidRPr="00857F8A" w:rsidRDefault="00B45A1C" w:rsidP="00B45A1C">
                  <w:pPr>
                    <w:spacing w:after="160" w:line="259" w:lineRule="auto"/>
                    <w:ind w:right="-116"/>
                    <w:jc w:val="center"/>
                    <w:rPr>
                      <w:rFonts w:ascii="Arial" w:hAnsi="Arial"/>
                      <w:bCs/>
                      <w:color w:val="FFFFFF" w:themeColor="background1"/>
                      <w:sz w:val="24"/>
                    </w:rPr>
                  </w:pPr>
                  <w:r w:rsidRPr="00857F8A">
                    <w:rPr>
                      <w:rFonts w:ascii="Arial" w:hAnsi="Arial"/>
                      <w:bCs/>
                      <w:color w:val="FFFFFF" w:themeColor="background1"/>
                      <w:sz w:val="24"/>
                    </w:rPr>
                    <w:t xml:space="preserve">£m </w:t>
                  </w:r>
                </w:p>
              </w:tc>
            </w:tr>
            <w:tr w:rsidR="00B45A1C" w:rsidRPr="00857F8A" w14:paraId="190D1D56" w14:textId="77777777" w:rsidTr="002309FF">
              <w:trPr>
                <w:trHeight w:val="278"/>
                <w:jc w:val="center"/>
              </w:trPr>
              <w:tc>
                <w:tcPr>
                  <w:tcW w:w="5849" w:type="dxa"/>
                  <w:shd w:val="clear" w:color="auto" w:fill="DBE5F1" w:themeFill="accent1" w:themeFillTint="33"/>
                </w:tcPr>
                <w:p w14:paraId="2357EBA8" w14:textId="77777777" w:rsidR="00B45A1C" w:rsidRPr="00857F8A" w:rsidRDefault="00B45A1C" w:rsidP="00B45A1C">
                  <w:pPr>
                    <w:rPr>
                      <w:rFonts w:ascii="Arial" w:hAnsi="Arial"/>
                      <w:bCs/>
                      <w:sz w:val="24"/>
                    </w:rPr>
                  </w:pPr>
                  <w:r w:rsidRPr="00857F8A">
                    <w:rPr>
                      <w:rFonts w:ascii="Arial" w:hAnsi="Arial"/>
                      <w:bCs/>
                      <w:sz w:val="24"/>
                    </w:rPr>
                    <w:t>Pre-Commitment</w:t>
                  </w:r>
                </w:p>
              </w:tc>
              <w:tc>
                <w:tcPr>
                  <w:tcW w:w="1141" w:type="dxa"/>
                  <w:shd w:val="clear" w:color="auto" w:fill="DBE5F1" w:themeFill="accent1" w:themeFillTint="33"/>
                </w:tcPr>
                <w:p w14:paraId="7EF85CCD" w14:textId="77777777" w:rsidR="00B45A1C" w:rsidRPr="00857F8A" w:rsidRDefault="00B45A1C" w:rsidP="00B45A1C">
                  <w:pPr>
                    <w:jc w:val="right"/>
                    <w:rPr>
                      <w:rFonts w:ascii="Arial" w:hAnsi="Arial"/>
                      <w:bCs/>
                      <w:sz w:val="24"/>
                    </w:rPr>
                  </w:pPr>
                  <w:r w:rsidRPr="00857F8A">
                    <w:rPr>
                      <w:rFonts w:ascii="Arial" w:hAnsi="Arial"/>
                      <w:bCs/>
                      <w:sz w:val="24"/>
                    </w:rPr>
                    <w:t>3.959</w:t>
                  </w:r>
                </w:p>
              </w:tc>
            </w:tr>
            <w:tr w:rsidR="00B45A1C" w:rsidRPr="00857F8A" w14:paraId="19BCD100" w14:textId="77777777" w:rsidTr="002309FF">
              <w:trPr>
                <w:trHeight w:val="278"/>
                <w:jc w:val="center"/>
              </w:trPr>
              <w:tc>
                <w:tcPr>
                  <w:tcW w:w="5849" w:type="dxa"/>
                  <w:shd w:val="clear" w:color="auto" w:fill="DBE5F1" w:themeFill="accent1" w:themeFillTint="33"/>
                </w:tcPr>
                <w:p w14:paraId="272B1F45" w14:textId="77777777" w:rsidR="00B45A1C" w:rsidRPr="00857F8A" w:rsidRDefault="00B45A1C" w:rsidP="00B45A1C">
                  <w:pPr>
                    <w:rPr>
                      <w:rFonts w:ascii="Arial" w:hAnsi="Arial"/>
                      <w:bCs/>
                      <w:sz w:val="24"/>
                    </w:rPr>
                  </w:pPr>
                  <w:r w:rsidRPr="00857F8A">
                    <w:rPr>
                      <w:rFonts w:ascii="Arial" w:hAnsi="Arial"/>
                      <w:bCs/>
                      <w:sz w:val="24"/>
                    </w:rPr>
                    <w:t>Business Case Development</w:t>
                  </w:r>
                </w:p>
              </w:tc>
              <w:tc>
                <w:tcPr>
                  <w:tcW w:w="1141" w:type="dxa"/>
                  <w:shd w:val="clear" w:color="auto" w:fill="DBE5F1" w:themeFill="accent1" w:themeFillTint="33"/>
                </w:tcPr>
                <w:p w14:paraId="3C5B684B" w14:textId="77777777" w:rsidR="00B45A1C" w:rsidRPr="00857F8A" w:rsidRDefault="00B45A1C" w:rsidP="00B45A1C">
                  <w:pPr>
                    <w:jc w:val="right"/>
                    <w:rPr>
                      <w:rFonts w:ascii="Arial" w:hAnsi="Arial"/>
                      <w:bCs/>
                      <w:sz w:val="24"/>
                    </w:rPr>
                  </w:pPr>
                  <w:r w:rsidRPr="00857F8A">
                    <w:rPr>
                      <w:rFonts w:ascii="Arial" w:hAnsi="Arial"/>
                      <w:bCs/>
                      <w:sz w:val="24"/>
                    </w:rPr>
                    <w:t>0.400</w:t>
                  </w:r>
                </w:p>
              </w:tc>
            </w:tr>
            <w:tr w:rsidR="00B45A1C" w:rsidRPr="00857F8A" w14:paraId="603DE0FC" w14:textId="77777777" w:rsidTr="002309FF">
              <w:trPr>
                <w:trHeight w:val="278"/>
                <w:jc w:val="center"/>
              </w:trPr>
              <w:tc>
                <w:tcPr>
                  <w:tcW w:w="5849" w:type="dxa"/>
                  <w:shd w:val="clear" w:color="auto" w:fill="DBE5F1" w:themeFill="accent1" w:themeFillTint="33"/>
                </w:tcPr>
                <w:p w14:paraId="7BAAB8F9" w14:textId="77777777" w:rsidR="00B45A1C" w:rsidRPr="00857F8A" w:rsidRDefault="00B45A1C" w:rsidP="00B45A1C">
                  <w:pPr>
                    <w:rPr>
                      <w:rFonts w:ascii="Arial" w:hAnsi="Arial"/>
                      <w:bCs/>
                      <w:sz w:val="24"/>
                    </w:rPr>
                  </w:pPr>
                  <w:r w:rsidRPr="00857F8A">
                    <w:rPr>
                      <w:rFonts w:ascii="Arial" w:hAnsi="Arial"/>
                      <w:bCs/>
                      <w:sz w:val="24"/>
                    </w:rPr>
                    <w:t>Capital Support</w:t>
                  </w:r>
                </w:p>
              </w:tc>
              <w:tc>
                <w:tcPr>
                  <w:tcW w:w="1141" w:type="dxa"/>
                  <w:shd w:val="clear" w:color="auto" w:fill="DBE5F1" w:themeFill="accent1" w:themeFillTint="33"/>
                </w:tcPr>
                <w:p w14:paraId="5F872FB3" w14:textId="77777777" w:rsidR="00B45A1C" w:rsidRPr="00857F8A" w:rsidRDefault="00B45A1C" w:rsidP="00B45A1C">
                  <w:pPr>
                    <w:jc w:val="right"/>
                    <w:rPr>
                      <w:rFonts w:ascii="Arial" w:hAnsi="Arial"/>
                      <w:bCs/>
                      <w:sz w:val="24"/>
                    </w:rPr>
                  </w:pPr>
                  <w:r w:rsidRPr="00857F8A">
                    <w:rPr>
                      <w:rFonts w:ascii="Arial" w:hAnsi="Arial"/>
                      <w:bCs/>
                      <w:sz w:val="24"/>
                    </w:rPr>
                    <w:t>0.200</w:t>
                  </w:r>
                </w:p>
              </w:tc>
            </w:tr>
            <w:tr w:rsidR="00B45A1C" w:rsidRPr="00857F8A" w14:paraId="3303E48F" w14:textId="77777777" w:rsidTr="002309FF">
              <w:trPr>
                <w:trHeight w:val="278"/>
                <w:jc w:val="center"/>
              </w:trPr>
              <w:tc>
                <w:tcPr>
                  <w:tcW w:w="5849" w:type="dxa"/>
                  <w:shd w:val="clear" w:color="auto" w:fill="DBE5F1" w:themeFill="accent1" w:themeFillTint="33"/>
                </w:tcPr>
                <w:p w14:paraId="40ED0029" w14:textId="77777777" w:rsidR="00B45A1C" w:rsidRPr="00857F8A" w:rsidRDefault="00B45A1C" w:rsidP="00B45A1C">
                  <w:pPr>
                    <w:rPr>
                      <w:rFonts w:ascii="Arial" w:hAnsi="Arial"/>
                      <w:bCs/>
                      <w:sz w:val="24"/>
                    </w:rPr>
                  </w:pPr>
                  <w:r w:rsidRPr="00857F8A">
                    <w:rPr>
                      <w:rFonts w:ascii="Arial" w:hAnsi="Arial"/>
                      <w:bCs/>
                      <w:sz w:val="24"/>
                    </w:rPr>
                    <w:t>Contingency Reserve</w:t>
                  </w:r>
                </w:p>
              </w:tc>
              <w:tc>
                <w:tcPr>
                  <w:tcW w:w="1141" w:type="dxa"/>
                  <w:shd w:val="clear" w:color="auto" w:fill="DBE5F1" w:themeFill="accent1" w:themeFillTint="33"/>
                </w:tcPr>
                <w:p w14:paraId="5F2BEBDA" w14:textId="77777777" w:rsidR="00B45A1C" w:rsidRPr="00857F8A" w:rsidRDefault="00B45A1C" w:rsidP="00B45A1C">
                  <w:pPr>
                    <w:jc w:val="right"/>
                    <w:rPr>
                      <w:rFonts w:ascii="Arial" w:hAnsi="Arial"/>
                      <w:bCs/>
                      <w:sz w:val="24"/>
                    </w:rPr>
                  </w:pPr>
                  <w:r w:rsidRPr="00857F8A">
                    <w:rPr>
                      <w:rFonts w:ascii="Arial" w:hAnsi="Arial"/>
                      <w:bCs/>
                      <w:sz w:val="24"/>
                    </w:rPr>
                    <w:t>1.000</w:t>
                  </w:r>
                </w:p>
              </w:tc>
            </w:tr>
            <w:tr w:rsidR="00B45A1C" w:rsidRPr="00857F8A" w14:paraId="55E8E932" w14:textId="77777777" w:rsidTr="002309FF">
              <w:trPr>
                <w:trHeight w:val="278"/>
                <w:jc w:val="center"/>
              </w:trPr>
              <w:tc>
                <w:tcPr>
                  <w:tcW w:w="5849" w:type="dxa"/>
                  <w:shd w:val="clear" w:color="auto" w:fill="DBE5F1" w:themeFill="accent1" w:themeFillTint="33"/>
                </w:tcPr>
                <w:p w14:paraId="37641E09" w14:textId="77777777" w:rsidR="00B45A1C" w:rsidRPr="00857F8A" w:rsidRDefault="00B45A1C" w:rsidP="00B45A1C">
                  <w:pPr>
                    <w:rPr>
                      <w:rFonts w:ascii="Arial" w:hAnsi="Arial"/>
                      <w:bCs/>
                      <w:sz w:val="24"/>
                    </w:rPr>
                  </w:pPr>
                  <w:r w:rsidRPr="00857F8A">
                    <w:rPr>
                      <w:rFonts w:ascii="Arial" w:hAnsi="Arial"/>
                      <w:bCs/>
                      <w:sz w:val="24"/>
                    </w:rPr>
                    <w:t>Opportunity risks</w:t>
                  </w:r>
                </w:p>
              </w:tc>
              <w:tc>
                <w:tcPr>
                  <w:tcW w:w="1141" w:type="dxa"/>
                  <w:shd w:val="clear" w:color="auto" w:fill="DBE5F1" w:themeFill="accent1" w:themeFillTint="33"/>
                </w:tcPr>
                <w:p w14:paraId="16E1222D" w14:textId="77777777" w:rsidR="00B45A1C" w:rsidRPr="00857F8A" w:rsidRDefault="00B45A1C" w:rsidP="00B45A1C">
                  <w:pPr>
                    <w:jc w:val="right"/>
                    <w:rPr>
                      <w:rFonts w:ascii="Arial" w:hAnsi="Arial"/>
                      <w:bCs/>
                      <w:sz w:val="24"/>
                    </w:rPr>
                  </w:pPr>
                  <w:r w:rsidRPr="00857F8A">
                    <w:rPr>
                      <w:rFonts w:ascii="Arial" w:hAnsi="Arial"/>
                      <w:bCs/>
                      <w:sz w:val="24"/>
                    </w:rPr>
                    <w:t>0.941</w:t>
                  </w:r>
                </w:p>
              </w:tc>
            </w:tr>
            <w:tr w:rsidR="00B45A1C" w:rsidRPr="00857F8A" w14:paraId="52B9DE34" w14:textId="77777777" w:rsidTr="002309FF">
              <w:trPr>
                <w:trHeight w:val="278"/>
                <w:jc w:val="center"/>
              </w:trPr>
              <w:tc>
                <w:tcPr>
                  <w:tcW w:w="5849" w:type="dxa"/>
                  <w:shd w:val="clear" w:color="auto" w:fill="DBE5F1" w:themeFill="accent1" w:themeFillTint="33"/>
                </w:tcPr>
                <w:p w14:paraId="6346FCA0" w14:textId="77777777" w:rsidR="00B45A1C" w:rsidRPr="00857F8A" w:rsidRDefault="00B45A1C" w:rsidP="00B45A1C">
                  <w:pPr>
                    <w:rPr>
                      <w:rFonts w:ascii="Arial" w:hAnsi="Arial"/>
                      <w:bCs/>
                      <w:sz w:val="24"/>
                    </w:rPr>
                  </w:pPr>
                  <w:r w:rsidRPr="00857F8A">
                    <w:rPr>
                      <w:rFonts w:ascii="Arial" w:hAnsi="Arial"/>
                      <w:bCs/>
                      <w:sz w:val="24"/>
                    </w:rPr>
                    <w:t>Spend to Save</w:t>
                  </w:r>
                </w:p>
              </w:tc>
              <w:tc>
                <w:tcPr>
                  <w:tcW w:w="1141" w:type="dxa"/>
                  <w:shd w:val="clear" w:color="auto" w:fill="DBE5F1" w:themeFill="accent1" w:themeFillTint="33"/>
                </w:tcPr>
                <w:p w14:paraId="355681AF" w14:textId="77777777" w:rsidR="00B45A1C" w:rsidRPr="00857F8A" w:rsidRDefault="00B45A1C" w:rsidP="00B45A1C">
                  <w:pPr>
                    <w:jc w:val="right"/>
                    <w:rPr>
                      <w:rFonts w:ascii="Arial" w:hAnsi="Arial"/>
                      <w:bCs/>
                      <w:sz w:val="24"/>
                    </w:rPr>
                  </w:pPr>
                  <w:r w:rsidRPr="00857F8A">
                    <w:rPr>
                      <w:rFonts w:ascii="Arial" w:hAnsi="Arial"/>
                      <w:bCs/>
                      <w:sz w:val="24"/>
                    </w:rPr>
                    <w:t>0.300</w:t>
                  </w:r>
                </w:p>
              </w:tc>
            </w:tr>
            <w:tr w:rsidR="00B45A1C" w:rsidRPr="00857F8A" w14:paraId="358F9C66" w14:textId="77777777" w:rsidTr="002309FF">
              <w:trPr>
                <w:trHeight w:val="278"/>
                <w:jc w:val="center"/>
              </w:trPr>
              <w:tc>
                <w:tcPr>
                  <w:tcW w:w="5849" w:type="dxa"/>
                  <w:shd w:val="clear" w:color="auto" w:fill="DBE5F1" w:themeFill="accent1" w:themeFillTint="33"/>
                </w:tcPr>
                <w:p w14:paraId="3F8E639B" w14:textId="77777777" w:rsidR="00B45A1C" w:rsidRPr="00857F8A" w:rsidRDefault="00B45A1C" w:rsidP="00B45A1C">
                  <w:pPr>
                    <w:rPr>
                      <w:rFonts w:ascii="Arial" w:hAnsi="Arial"/>
                      <w:bCs/>
                      <w:sz w:val="24"/>
                    </w:rPr>
                  </w:pPr>
                  <w:r w:rsidRPr="00857F8A">
                    <w:rPr>
                      <w:rFonts w:ascii="Arial" w:hAnsi="Arial"/>
                      <w:bCs/>
                      <w:sz w:val="24"/>
                    </w:rPr>
                    <w:t>Refurbishment of clinical areas</w:t>
                  </w:r>
                </w:p>
              </w:tc>
              <w:tc>
                <w:tcPr>
                  <w:tcW w:w="1141" w:type="dxa"/>
                  <w:shd w:val="clear" w:color="auto" w:fill="DBE5F1" w:themeFill="accent1" w:themeFillTint="33"/>
                </w:tcPr>
                <w:p w14:paraId="54900EAB" w14:textId="77777777" w:rsidR="00B45A1C" w:rsidRPr="00857F8A" w:rsidRDefault="00B45A1C" w:rsidP="00B45A1C">
                  <w:pPr>
                    <w:jc w:val="right"/>
                    <w:rPr>
                      <w:rFonts w:ascii="Arial" w:hAnsi="Arial"/>
                      <w:bCs/>
                      <w:sz w:val="24"/>
                    </w:rPr>
                  </w:pPr>
                  <w:r w:rsidRPr="00857F8A">
                    <w:rPr>
                      <w:rFonts w:ascii="Arial" w:hAnsi="Arial"/>
                      <w:bCs/>
                      <w:sz w:val="24"/>
                    </w:rPr>
                    <w:t>1.000</w:t>
                  </w:r>
                </w:p>
              </w:tc>
            </w:tr>
            <w:tr w:rsidR="00B45A1C" w:rsidRPr="00857F8A" w14:paraId="5DB13D10" w14:textId="77777777" w:rsidTr="002309FF">
              <w:trPr>
                <w:trHeight w:val="278"/>
                <w:jc w:val="center"/>
              </w:trPr>
              <w:tc>
                <w:tcPr>
                  <w:tcW w:w="5849" w:type="dxa"/>
                  <w:shd w:val="clear" w:color="auto" w:fill="DBE5F1" w:themeFill="accent1" w:themeFillTint="33"/>
                </w:tcPr>
                <w:p w14:paraId="616FCC92" w14:textId="77777777" w:rsidR="00B45A1C" w:rsidRPr="00857F8A" w:rsidRDefault="00B45A1C" w:rsidP="00B45A1C">
                  <w:pPr>
                    <w:rPr>
                      <w:rFonts w:ascii="Arial" w:hAnsi="Arial"/>
                      <w:bCs/>
                      <w:sz w:val="24"/>
                    </w:rPr>
                  </w:pPr>
                  <w:r w:rsidRPr="00857F8A">
                    <w:rPr>
                      <w:rFonts w:ascii="Arial" w:hAnsi="Arial"/>
                      <w:bCs/>
                      <w:sz w:val="24"/>
                    </w:rPr>
                    <w:t>Statutory and estates programme</w:t>
                  </w:r>
                </w:p>
              </w:tc>
              <w:tc>
                <w:tcPr>
                  <w:tcW w:w="1141" w:type="dxa"/>
                  <w:shd w:val="clear" w:color="auto" w:fill="DBE5F1" w:themeFill="accent1" w:themeFillTint="33"/>
                </w:tcPr>
                <w:p w14:paraId="1907DCE0" w14:textId="77777777" w:rsidR="00B45A1C" w:rsidRPr="00857F8A" w:rsidRDefault="00B45A1C" w:rsidP="00B45A1C">
                  <w:pPr>
                    <w:jc w:val="right"/>
                    <w:rPr>
                      <w:rFonts w:ascii="Arial" w:hAnsi="Arial"/>
                      <w:bCs/>
                      <w:sz w:val="24"/>
                    </w:rPr>
                  </w:pPr>
                  <w:r w:rsidRPr="00857F8A">
                    <w:rPr>
                      <w:rFonts w:ascii="Arial" w:hAnsi="Arial"/>
                      <w:bCs/>
                      <w:sz w:val="24"/>
                    </w:rPr>
                    <w:t>0.450</w:t>
                  </w:r>
                </w:p>
              </w:tc>
            </w:tr>
            <w:tr w:rsidR="00B45A1C" w:rsidRPr="00857F8A" w14:paraId="2E1290E9" w14:textId="77777777" w:rsidTr="002309FF">
              <w:trPr>
                <w:trHeight w:val="278"/>
                <w:jc w:val="center"/>
              </w:trPr>
              <w:tc>
                <w:tcPr>
                  <w:tcW w:w="5849" w:type="dxa"/>
                  <w:shd w:val="clear" w:color="auto" w:fill="DBE5F1" w:themeFill="accent1" w:themeFillTint="33"/>
                </w:tcPr>
                <w:p w14:paraId="738077C9" w14:textId="77777777" w:rsidR="00B45A1C" w:rsidRPr="00857F8A" w:rsidRDefault="00B45A1C" w:rsidP="00B45A1C">
                  <w:pPr>
                    <w:rPr>
                      <w:rFonts w:ascii="Arial" w:hAnsi="Arial"/>
                      <w:bCs/>
                      <w:sz w:val="24"/>
                    </w:rPr>
                  </w:pPr>
                  <w:r w:rsidRPr="00857F8A">
                    <w:rPr>
                      <w:rFonts w:ascii="Arial" w:hAnsi="Arial"/>
                      <w:bCs/>
                      <w:sz w:val="24"/>
                    </w:rPr>
                    <w:t>Equipment</w:t>
                  </w:r>
                </w:p>
              </w:tc>
              <w:tc>
                <w:tcPr>
                  <w:tcW w:w="1141" w:type="dxa"/>
                  <w:shd w:val="clear" w:color="auto" w:fill="DBE5F1" w:themeFill="accent1" w:themeFillTint="33"/>
                </w:tcPr>
                <w:p w14:paraId="22804638" w14:textId="77777777" w:rsidR="00B45A1C" w:rsidRPr="00857F8A" w:rsidRDefault="00B45A1C" w:rsidP="00B45A1C">
                  <w:pPr>
                    <w:jc w:val="right"/>
                    <w:rPr>
                      <w:rFonts w:ascii="Arial" w:hAnsi="Arial"/>
                      <w:bCs/>
                      <w:sz w:val="24"/>
                    </w:rPr>
                  </w:pPr>
                  <w:r w:rsidRPr="00857F8A">
                    <w:rPr>
                      <w:rFonts w:ascii="Arial" w:hAnsi="Arial"/>
                      <w:bCs/>
                      <w:sz w:val="24"/>
                    </w:rPr>
                    <w:t>0.500</w:t>
                  </w:r>
                </w:p>
              </w:tc>
            </w:tr>
            <w:tr w:rsidR="00B45A1C" w:rsidRPr="00857F8A" w14:paraId="414A46B6" w14:textId="77777777" w:rsidTr="002309FF">
              <w:trPr>
                <w:trHeight w:val="278"/>
                <w:jc w:val="center"/>
              </w:trPr>
              <w:tc>
                <w:tcPr>
                  <w:tcW w:w="5849" w:type="dxa"/>
                  <w:shd w:val="clear" w:color="auto" w:fill="DBE5F1" w:themeFill="accent1" w:themeFillTint="33"/>
                </w:tcPr>
                <w:p w14:paraId="194E07D3" w14:textId="77777777" w:rsidR="00B45A1C" w:rsidRPr="00857F8A" w:rsidRDefault="00B45A1C" w:rsidP="00B45A1C">
                  <w:pPr>
                    <w:rPr>
                      <w:rFonts w:ascii="Arial" w:hAnsi="Arial"/>
                      <w:bCs/>
                      <w:sz w:val="24"/>
                    </w:rPr>
                  </w:pPr>
                  <w:r w:rsidRPr="00857F8A">
                    <w:rPr>
                      <w:rFonts w:ascii="Arial" w:hAnsi="Arial"/>
                      <w:bCs/>
                      <w:sz w:val="24"/>
                    </w:rPr>
                    <w:t>Digital</w:t>
                  </w:r>
                </w:p>
              </w:tc>
              <w:tc>
                <w:tcPr>
                  <w:tcW w:w="1141" w:type="dxa"/>
                  <w:shd w:val="clear" w:color="auto" w:fill="DBE5F1" w:themeFill="accent1" w:themeFillTint="33"/>
                </w:tcPr>
                <w:p w14:paraId="618EE093" w14:textId="77777777" w:rsidR="00B45A1C" w:rsidRPr="00857F8A" w:rsidRDefault="00B45A1C" w:rsidP="00B45A1C">
                  <w:pPr>
                    <w:jc w:val="right"/>
                    <w:rPr>
                      <w:rFonts w:ascii="Arial" w:hAnsi="Arial"/>
                      <w:bCs/>
                      <w:sz w:val="24"/>
                    </w:rPr>
                  </w:pPr>
                  <w:r w:rsidRPr="00857F8A">
                    <w:rPr>
                      <w:rFonts w:ascii="Arial" w:hAnsi="Arial"/>
                      <w:bCs/>
                      <w:sz w:val="24"/>
                    </w:rPr>
                    <w:t>0.500</w:t>
                  </w:r>
                </w:p>
              </w:tc>
            </w:tr>
            <w:tr w:rsidR="00B45A1C" w:rsidRPr="00857F8A" w14:paraId="3E75D09D" w14:textId="77777777" w:rsidTr="002309FF">
              <w:trPr>
                <w:trHeight w:val="278"/>
                <w:jc w:val="center"/>
              </w:trPr>
              <w:tc>
                <w:tcPr>
                  <w:tcW w:w="5849" w:type="dxa"/>
                  <w:shd w:val="clear" w:color="auto" w:fill="DBE5F1" w:themeFill="accent1" w:themeFillTint="33"/>
                </w:tcPr>
                <w:p w14:paraId="59878FC1" w14:textId="77777777" w:rsidR="00B45A1C" w:rsidRPr="00857F8A" w:rsidRDefault="00B45A1C" w:rsidP="00B45A1C">
                  <w:pPr>
                    <w:rPr>
                      <w:rFonts w:ascii="Arial" w:hAnsi="Arial"/>
                      <w:bCs/>
                      <w:sz w:val="24"/>
                    </w:rPr>
                  </w:pPr>
                  <w:r w:rsidRPr="00857F8A">
                    <w:rPr>
                      <w:rFonts w:ascii="Arial" w:hAnsi="Arial"/>
                      <w:bCs/>
                      <w:sz w:val="24"/>
                    </w:rPr>
                    <w:t>Allocation via matrix</w:t>
                  </w:r>
                </w:p>
              </w:tc>
              <w:tc>
                <w:tcPr>
                  <w:tcW w:w="1141" w:type="dxa"/>
                  <w:shd w:val="clear" w:color="auto" w:fill="DBE5F1" w:themeFill="accent1" w:themeFillTint="33"/>
                </w:tcPr>
                <w:p w14:paraId="40A2BE92" w14:textId="77777777" w:rsidR="00B45A1C" w:rsidRPr="00857F8A" w:rsidRDefault="00B45A1C" w:rsidP="00B45A1C">
                  <w:pPr>
                    <w:jc w:val="right"/>
                    <w:rPr>
                      <w:rFonts w:ascii="Arial" w:hAnsi="Arial"/>
                      <w:bCs/>
                      <w:sz w:val="24"/>
                    </w:rPr>
                  </w:pPr>
                  <w:r w:rsidRPr="00857F8A">
                    <w:rPr>
                      <w:rFonts w:ascii="Arial" w:hAnsi="Arial"/>
                      <w:bCs/>
                      <w:sz w:val="24"/>
                    </w:rPr>
                    <w:t>0.750</w:t>
                  </w:r>
                </w:p>
              </w:tc>
            </w:tr>
            <w:tr w:rsidR="00B45A1C" w:rsidRPr="00857F8A" w14:paraId="47369293" w14:textId="77777777" w:rsidTr="002309FF">
              <w:trPr>
                <w:trHeight w:val="278"/>
                <w:jc w:val="center"/>
              </w:trPr>
              <w:tc>
                <w:tcPr>
                  <w:tcW w:w="5849" w:type="dxa"/>
                  <w:shd w:val="clear" w:color="auto" w:fill="DBE5F1" w:themeFill="accent1" w:themeFillTint="33"/>
                </w:tcPr>
                <w:p w14:paraId="48D0EE40" w14:textId="77777777" w:rsidR="00B45A1C" w:rsidRPr="000678BE" w:rsidRDefault="00B45A1C" w:rsidP="00B45A1C">
                  <w:pPr>
                    <w:rPr>
                      <w:rFonts w:ascii="Arial" w:hAnsi="Arial"/>
                      <w:b/>
                      <w:sz w:val="24"/>
                    </w:rPr>
                  </w:pPr>
                  <w:r w:rsidRPr="000678BE">
                    <w:rPr>
                      <w:rFonts w:ascii="Arial" w:hAnsi="Arial"/>
                      <w:b/>
                      <w:sz w:val="24"/>
                    </w:rPr>
                    <w:t>Total</w:t>
                  </w:r>
                </w:p>
              </w:tc>
              <w:tc>
                <w:tcPr>
                  <w:tcW w:w="1141" w:type="dxa"/>
                  <w:shd w:val="clear" w:color="auto" w:fill="DBE5F1" w:themeFill="accent1" w:themeFillTint="33"/>
                </w:tcPr>
                <w:p w14:paraId="1250F794" w14:textId="77777777" w:rsidR="00B45A1C" w:rsidRPr="000678BE" w:rsidRDefault="00B45A1C" w:rsidP="00B45A1C">
                  <w:pPr>
                    <w:jc w:val="right"/>
                    <w:rPr>
                      <w:rFonts w:ascii="Arial" w:hAnsi="Arial"/>
                      <w:b/>
                      <w:sz w:val="24"/>
                    </w:rPr>
                  </w:pPr>
                  <w:r w:rsidRPr="000678BE">
                    <w:rPr>
                      <w:rFonts w:ascii="Arial" w:hAnsi="Arial"/>
                      <w:b/>
                      <w:sz w:val="24"/>
                    </w:rPr>
                    <w:fldChar w:fldCharType="begin"/>
                  </w:r>
                  <w:r w:rsidRPr="000678BE">
                    <w:rPr>
                      <w:rFonts w:ascii="Arial" w:hAnsi="Arial"/>
                      <w:b/>
                      <w:sz w:val="24"/>
                    </w:rPr>
                    <w:instrText xml:space="preserve"> =SUM(ABOVE) </w:instrText>
                  </w:r>
                  <w:r w:rsidRPr="000678BE">
                    <w:rPr>
                      <w:rFonts w:ascii="Arial" w:hAnsi="Arial"/>
                      <w:b/>
                      <w:sz w:val="24"/>
                    </w:rPr>
                    <w:fldChar w:fldCharType="separate"/>
                  </w:r>
                  <w:r w:rsidRPr="000678BE">
                    <w:rPr>
                      <w:rFonts w:ascii="Arial" w:hAnsi="Arial"/>
                      <w:b/>
                      <w:noProof/>
                      <w:sz w:val="24"/>
                    </w:rPr>
                    <w:t>10</w:t>
                  </w:r>
                  <w:r w:rsidRPr="000678BE">
                    <w:rPr>
                      <w:rFonts w:ascii="Arial" w:hAnsi="Arial"/>
                      <w:b/>
                      <w:sz w:val="24"/>
                    </w:rPr>
                    <w:fldChar w:fldCharType="end"/>
                  </w:r>
                  <w:r w:rsidRPr="000678BE">
                    <w:rPr>
                      <w:rFonts w:ascii="Arial" w:hAnsi="Arial"/>
                      <w:b/>
                      <w:sz w:val="24"/>
                    </w:rPr>
                    <w:t>.000</w:t>
                  </w:r>
                </w:p>
              </w:tc>
            </w:tr>
            <w:bookmarkEnd w:id="2"/>
          </w:tbl>
          <w:p w14:paraId="25AEF757" w14:textId="77777777" w:rsidR="00223E36" w:rsidRDefault="00223E36" w:rsidP="003111E4">
            <w:pPr>
              <w:rPr>
                <w:rFonts w:ascii="Arial" w:hAnsi="Arial"/>
                <w:sz w:val="24"/>
              </w:rPr>
            </w:pPr>
          </w:p>
          <w:p w14:paraId="1BD5BBB2" w14:textId="77777777" w:rsidR="00F87559" w:rsidRDefault="00F87559" w:rsidP="00F87559">
            <w:pPr>
              <w:rPr>
                <w:rFonts w:ascii="Arial" w:hAnsi="Arial"/>
                <w:bCs/>
                <w:color w:val="auto"/>
                <w:sz w:val="24"/>
              </w:rPr>
            </w:pPr>
            <w:r w:rsidRPr="00857F8A">
              <w:rPr>
                <w:rFonts w:ascii="Arial" w:hAnsi="Arial"/>
                <w:bCs/>
                <w:color w:val="auto"/>
                <w:sz w:val="24"/>
              </w:rPr>
              <w:t>As additional allocations become available during the year through VAT recovery and other opportunities the use of these allocations will be reviewed and reported.</w:t>
            </w:r>
          </w:p>
          <w:p w14:paraId="718E5CED" w14:textId="77777777" w:rsidR="00F87559" w:rsidRDefault="00F87559" w:rsidP="00F87559">
            <w:pPr>
              <w:rPr>
                <w:rFonts w:ascii="Arial" w:hAnsi="Arial"/>
                <w:bCs/>
                <w:color w:val="auto"/>
                <w:sz w:val="24"/>
              </w:rPr>
            </w:pPr>
          </w:p>
          <w:p w14:paraId="7D8FD1F3" w14:textId="77777777" w:rsidR="00F87559" w:rsidRPr="005F4717" w:rsidRDefault="00F87559" w:rsidP="00F87559">
            <w:pPr>
              <w:rPr>
                <w:rFonts w:ascii="Arial" w:hAnsi="Arial"/>
                <w:bCs/>
                <w:color w:val="auto"/>
                <w:sz w:val="24"/>
                <w:u w:val="single"/>
              </w:rPr>
            </w:pPr>
            <w:r w:rsidRPr="005F4717">
              <w:rPr>
                <w:rFonts w:ascii="Arial" w:hAnsi="Arial"/>
                <w:bCs/>
                <w:color w:val="auto"/>
                <w:sz w:val="24"/>
                <w:u w:val="single"/>
              </w:rPr>
              <w:t>Additional allocations</w:t>
            </w:r>
          </w:p>
          <w:p w14:paraId="1176602D" w14:textId="77777777" w:rsidR="00F87559" w:rsidRDefault="00F87559" w:rsidP="00F87559">
            <w:pPr>
              <w:rPr>
                <w:rFonts w:ascii="Arial" w:hAnsi="Arial"/>
                <w:b/>
                <w:color w:val="auto"/>
                <w:sz w:val="24"/>
                <w:u w:val="single"/>
              </w:rPr>
            </w:pPr>
          </w:p>
          <w:p w14:paraId="05544C6F" w14:textId="77777777" w:rsidR="00F87559" w:rsidRDefault="00F87559" w:rsidP="00F87559">
            <w:pPr>
              <w:rPr>
                <w:rFonts w:ascii="Arial" w:hAnsi="Arial"/>
                <w:bCs/>
                <w:color w:val="auto"/>
                <w:sz w:val="24"/>
              </w:rPr>
            </w:pPr>
            <w:r>
              <w:rPr>
                <w:rFonts w:ascii="Arial" w:hAnsi="Arial"/>
                <w:bCs/>
                <w:color w:val="auto"/>
                <w:sz w:val="24"/>
              </w:rPr>
              <w:t>HDd</w:t>
            </w:r>
            <w:r w:rsidRPr="00CC2610">
              <w:rPr>
                <w:rFonts w:ascii="Arial" w:hAnsi="Arial"/>
                <w:bCs/>
                <w:color w:val="auto"/>
                <w:sz w:val="24"/>
              </w:rPr>
              <w:t xml:space="preserve">UHB has received notification </w:t>
            </w:r>
            <w:r>
              <w:rPr>
                <w:rFonts w:ascii="Arial" w:hAnsi="Arial"/>
                <w:bCs/>
                <w:color w:val="auto"/>
                <w:sz w:val="24"/>
              </w:rPr>
              <w:t xml:space="preserve">of the potential to receive additional allocations from the </w:t>
            </w:r>
            <w:proofErr w:type="gramStart"/>
            <w:r>
              <w:rPr>
                <w:rFonts w:ascii="Arial" w:hAnsi="Arial"/>
                <w:bCs/>
                <w:color w:val="auto"/>
                <w:sz w:val="24"/>
              </w:rPr>
              <w:t>All Wales</w:t>
            </w:r>
            <w:proofErr w:type="gramEnd"/>
            <w:r>
              <w:rPr>
                <w:rFonts w:ascii="Arial" w:hAnsi="Arial"/>
                <w:bCs/>
                <w:color w:val="auto"/>
                <w:sz w:val="24"/>
              </w:rPr>
              <w:t xml:space="preserve"> Diagnostic Imaging pot. </w:t>
            </w:r>
          </w:p>
          <w:p w14:paraId="0E04E6A4" w14:textId="77777777" w:rsidR="00F87559" w:rsidRDefault="00F87559" w:rsidP="00F87559">
            <w:pPr>
              <w:rPr>
                <w:rFonts w:ascii="Arial" w:hAnsi="Arial"/>
                <w:bCs/>
                <w:color w:val="auto"/>
                <w:sz w:val="24"/>
              </w:rPr>
            </w:pPr>
          </w:p>
          <w:p w14:paraId="6D10CA69" w14:textId="77777777" w:rsidR="00F87559" w:rsidRPr="005F4717" w:rsidRDefault="00F87559" w:rsidP="00F87559">
            <w:pPr>
              <w:rPr>
                <w:rFonts w:ascii="Arial" w:hAnsi="Arial"/>
                <w:bCs/>
                <w:color w:val="auto"/>
                <w:sz w:val="24"/>
                <w:u w:val="single"/>
              </w:rPr>
            </w:pPr>
            <w:r w:rsidRPr="005F4717">
              <w:rPr>
                <w:rFonts w:ascii="Arial" w:hAnsi="Arial"/>
                <w:bCs/>
                <w:color w:val="auto"/>
                <w:sz w:val="24"/>
                <w:u w:val="single"/>
              </w:rPr>
              <w:t>Radiology Replacement</w:t>
            </w:r>
          </w:p>
          <w:p w14:paraId="38321E1F" w14:textId="77777777" w:rsidR="00F87559" w:rsidRDefault="00F87559" w:rsidP="00F87559">
            <w:pPr>
              <w:rPr>
                <w:rFonts w:ascii="Arial" w:hAnsi="Arial"/>
                <w:bCs/>
                <w:color w:val="auto"/>
                <w:sz w:val="24"/>
              </w:rPr>
            </w:pPr>
          </w:p>
          <w:p w14:paraId="75BA6E64" w14:textId="1B4A15D0" w:rsidR="00F87559" w:rsidRDefault="00F87559" w:rsidP="00F87559">
            <w:pPr>
              <w:rPr>
                <w:rFonts w:ascii="Arial" w:hAnsi="Arial"/>
                <w:bCs/>
                <w:color w:val="auto"/>
                <w:sz w:val="24"/>
              </w:rPr>
            </w:pPr>
            <w:r>
              <w:rPr>
                <w:rFonts w:ascii="Arial" w:hAnsi="Arial"/>
                <w:bCs/>
                <w:color w:val="auto"/>
                <w:sz w:val="24"/>
              </w:rPr>
              <w:t>HDdUHB provided cost estimates to develop the following projects</w:t>
            </w:r>
          </w:p>
          <w:p w14:paraId="0C29D816" w14:textId="77777777" w:rsidR="00F87559" w:rsidRPr="00406F4A" w:rsidRDefault="00F87559" w:rsidP="00F87559">
            <w:pPr>
              <w:pStyle w:val="ListParagraph"/>
              <w:numPr>
                <w:ilvl w:val="0"/>
                <w:numId w:val="19"/>
              </w:numPr>
              <w:ind w:left="765" w:hanging="426"/>
              <w:rPr>
                <w:rFonts w:ascii="Arial" w:hAnsi="Arial"/>
                <w:color w:val="auto"/>
                <w:sz w:val="24"/>
              </w:rPr>
            </w:pPr>
            <w:r w:rsidRPr="00406F4A">
              <w:rPr>
                <w:rFonts w:ascii="Arial" w:hAnsi="Arial"/>
                <w:color w:val="auto"/>
                <w:sz w:val="24"/>
              </w:rPr>
              <w:t>Nuclear Medicine equipment replacement WGH</w:t>
            </w:r>
          </w:p>
          <w:p w14:paraId="3C536AE1" w14:textId="77777777" w:rsidR="00F87559" w:rsidRPr="00406F4A" w:rsidRDefault="00F87559" w:rsidP="00F87559">
            <w:pPr>
              <w:pStyle w:val="ListParagraph"/>
              <w:numPr>
                <w:ilvl w:val="0"/>
                <w:numId w:val="19"/>
              </w:numPr>
              <w:ind w:left="765" w:hanging="426"/>
              <w:rPr>
                <w:rFonts w:ascii="Arial" w:hAnsi="Arial"/>
                <w:color w:val="auto"/>
                <w:sz w:val="24"/>
              </w:rPr>
            </w:pPr>
            <w:r w:rsidRPr="00406F4A">
              <w:rPr>
                <w:rFonts w:ascii="Arial" w:hAnsi="Arial"/>
                <w:color w:val="auto"/>
                <w:sz w:val="24"/>
              </w:rPr>
              <w:t>Upgrade Magnetic Resonance Imaging (MRI)  in GGH</w:t>
            </w:r>
          </w:p>
          <w:p w14:paraId="67381DFE" w14:textId="77777777" w:rsidR="00F87559" w:rsidRDefault="00F87559" w:rsidP="00F87559">
            <w:pPr>
              <w:rPr>
                <w:rFonts w:ascii="Arial" w:hAnsi="Arial"/>
                <w:bCs/>
                <w:color w:val="auto"/>
                <w:sz w:val="24"/>
              </w:rPr>
            </w:pPr>
          </w:p>
          <w:p w14:paraId="6EE37475" w14:textId="77777777" w:rsidR="00F87559" w:rsidRDefault="00F87559" w:rsidP="00F87559">
            <w:pPr>
              <w:rPr>
                <w:rFonts w:ascii="Arial" w:hAnsi="Arial"/>
                <w:bCs/>
                <w:color w:val="auto"/>
                <w:sz w:val="24"/>
              </w:rPr>
            </w:pPr>
            <w:r>
              <w:rPr>
                <w:rFonts w:ascii="Arial" w:hAnsi="Arial"/>
                <w:bCs/>
                <w:color w:val="auto"/>
                <w:sz w:val="24"/>
              </w:rPr>
              <w:t xml:space="preserve">Costs were submitted at end of May 2025. Confirmation has now been received that funding of £0.481m has been made available to progress with an upgrade to the nuclear medicine equipment in WGH. </w:t>
            </w:r>
          </w:p>
          <w:p w14:paraId="26F7AEE2" w14:textId="77777777" w:rsidR="00F87559" w:rsidRDefault="00F87559" w:rsidP="00F87559">
            <w:pPr>
              <w:rPr>
                <w:rFonts w:ascii="Arial" w:hAnsi="Arial"/>
                <w:bCs/>
                <w:color w:val="auto"/>
                <w:sz w:val="24"/>
              </w:rPr>
            </w:pPr>
          </w:p>
          <w:p w14:paraId="06FCC9AE" w14:textId="77777777" w:rsidR="00F87559" w:rsidRPr="005F4717" w:rsidRDefault="00F87559" w:rsidP="00F87559">
            <w:pPr>
              <w:rPr>
                <w:rFonts w:ascii="Arial" w:hAnsi="Arial"/>
                <w:bCs/>
                <w:color w:val="auto"/>
                <w:sz w:val="24"/>
                <w:u w:val="single"/>
              </w:rPr>
            </w:pPr>
            <w:r w:rsidRPr="005F4717">
              <w:rPr>
                <w:rFonts w:ascii="Arial" w:hAnsi="Arial"/>
                <w:bCs/>
                <w:color w:val="auto"/>
                <w:sz w:val="24"/>
                <w:u w:val="single"/>
              </w:rPr>
              <w:t>Ultrasound Scanners outside of radiology</w:t>
            </w:r>
          </w:p>
          <w:p w14:paraId="2AD1C6D1" w14:textId="77777777" w:rsidR="00F87559" w:rsidRPr="00B40A07" w:rsidRDefault="00F87559" w:rsidP="00F87559">
            <w:pPr>
              <w:rPr>
                <w:rFonts w:ascii="Arial" w:hAnsi="Arial"/>
                <w:bCs/>
                <w:color w:val="auto"/>
                <w:sz w:val="24"/>
              </w:rPr>
            </w:pPr>
          </w:p>
          <w:p w14:paraId="4CC51904" w14:textId="77777777" w:rsidR="00F87559" w:rsidRDefault="00F87559" w:rsidP="00F87559">
            <w:pPr>
              <w:rPr>
                <w:rFonts w:ascii="Arial" w:hAnsi="Arial"/>
                <w:bCs/>
                <w:color w:val="auto"/>
                <w:sz w:val="24"/>
              </w:rPr>
            </w:pPr>
            <w:r>
              <w:rPr>
                <w:rFonts w:ascii="Arial" w:hAnsi="Arial"/>
                <w:bCs/>
                <w:color w:val="auto"/>
                <w:sz w:val="24"/>
              </w:rPr>
              <w:lastRenderedPageBreak/>
              <w:t xml:space="preserve">HDdUHB has been awarded £0.771m of funding to progress with the procurement of 10 scanners. </w:t>
            </w:r>
          </w:p>
          <w:p w14:paraId="405D872B" w14:textId="77777777" w:rsidR="00F87559" w:rsidRDefault="00F87559" w:rsidP="00F87559">
            <w:pPr>
              <w:rPr>
                <w:rFonts w:ascii="Arial" w:hAnsi="Arial"/>
                <w:bCs/>
                <w:color w:val="auto"/>
                <w:sz w:val="24"/>
              </w:rPr>
            </w:pPr>
          </w:p>
          <w:p w14:paraId="5F1758DB" w14:textId="77777777" w:rsidR="00F87559" w:rsidRPr="0038239F" w:rsidRDefault="00F87559" w:rsidP="00F87559">
            <w:pPr>
              <w:rPr>
                <w:rFonts w:ascii="Arial" w:hAnsi="Arial"/>
                <w:bCs/>
                <w:color w:val="auto"/>
                <w:sz w:val="24"/>
                <w:u w:val="single"/>
              </w:rPr>
            </w:pPr>
            <w:r w:rsidRPr="0038239F">
              <w:rPr>
                <w:rFonts w:ascii="Arial" w:hAnsi="Arial"/>
                <w:bCs/>
                <w:color w:val="auto"/>
                <w:sz w:val="24"/>
                <w:u w:val="single"/>
              </w:rPr>
              <w:t>Accelerating TEF schemes from 26/27</w:t>
            </w:r>
          </w:p>
          <w:p w14:paraId="1DB8BA67" w14:textId="77777777" w:rsidR="00F87559" w:rsidRDefault="00F87559" w:rsidP="00F87559">
            <w:pPr>
              <w:rPr>
                <w:rFonts w:ascii="Arial" w:hAnsi="Arial"/>
                <w:b/>
                <w:color w:val="auto"/>
                <w:sz w:val="24"/>
              </w:rPr>
            </w:pPr>
          </w:p>
          <w:p w14:paraId="52D3CA06" w14:textId="77777777" w:rsidR="00F87559" w:rsidRDefault="00F87559" w:rsidP="00F87559">
            <w:pPr>
              <w:rPr>
                <w:rFonts w:ascii="Arial" w:hAnsi="Arial"/>
                <w:bCs/>
                <w:color w:val="auto"/>
                <w:sz w:val="24"/>
              </w:rPr>
            </w:pPr>
            <w:r>
              <w:rPr>
                <w:rFonts w:ascii="Arial" w:hAnsi="Arial"/>
                <w:bCs/>
                <w:color w:val="auto"/>
                <w:sz w:val="24"/>
              </w:rPr>
              <w:t>HDd</w:t>
            </w:r>
            <w:r w:rsidRPr="00A27F23">
              <w:rPr>
                <w:rFonts w:ascii="Arial" w:hAnsi="Arial"/>
                <w:bCs/>
                <w:color w:val="auto"/>
                <w:sz w:val="24"/>
              </w:rPr>
              <w:t xml:space="preserve">UHB has submitted a schedule of bids that can be brought forward from </w:t>
            </w:r>
            <w:r>
              <w:rPr>
                <w:rFonts w:ascii="Arial" w:hAnsi="Arial"/>
                <w:bCs/>
                <w:color w:val="auto"/>
                <w:sz w:val="24"/>
              </w:rPr>
              <w:t>20</w:t>
            </w:r>
            <w:r w:rsidRPr="00A27F23">
              <w:rPr>
                <w:rFonts w:ascii="Arial" w:hAnsi="Arial"/>
                <w:bCs/>
                <w:color w:val="auto"/>
                <w:sz w:val="24"/>
              </w:rPr>
              <w:t xml:space="preserve">26/27 </w:t>
            </w:r>
            <w:r>
              <w:rPr>
                <w:rFonts w:ascii="Arial" w:hAnsi="Arial"/>
                <w:bCs/>
                <w:color w:val="auto"/>
                <w:sz w:val="24"/>
              </w:rPr>
              <w:t xml:space="preserve">and delivered </w:t>
            </w:r>
            <w:r w:rsidRPr="00A27F23">
              <w:rPr>
                <w:rFonts w:ascii="Arial" w:hAnsi="Arial"/>
                <w:bCs/>
                <w:color w:val="auto"/>
                <w:sz w:val="24"/>
              </w:rPr>
              <w:t xml:space="preserve">in </w:t>
            </w:r>
            <w:r>
              <w:rPr>
                <w:rFonts w:ascii="Arial" w:hAnsi="Arial"/>
                <w:bCs/>
                <w:color w:val="auto"/>
                <w:sz w:val="24"/>
              </w:rPr>
              <w:t>20</w:t>
            </w:r>
            <w:r w:rsidRPr="00A27F23">
              <w:rPr>
                <w:rFonts w:ascii="Arial" w:hAnsi="Arial"/>
                <w:bCs/>
                <w:color w:val="auto"/>
                <w:sz w:val="24"/>
              </w:rPr>
              <w:t>25/26</w:t>
            </w:r>
            <w:r>
              <w:rPr>
                <w:rFonts w:ascii="Arial" w:hAnsi="Arial"/>
                <w:bCs/>
                <w:color w:val="auto"/>
                <w:sz w:val="24"/>
              </w:rPr>
              <w:t xml:space="preserve"> to WG. Confirmation that HDdUHB will receive an additional £0.704m funding from WG in 2025/26 has been received.  </w:t>
            </w:r>
          </w:p>
          <w:p w14:paraId="21FA2265" w14:textId="77777777" w:rsidR="00F87559" w:rsidRPr="00A27F23" w:rsidRDefault="00F87559" w:rsidP="00F87559">
            <w:pPr>
              <w:rPr>
                <w:rFonts w:ascii="Arial" w:hAnsi="Arial"/>
                <w:bCs/>
                <w:color w:val="auto"/>
                <w:sz w:val="24"/>
              </w:rPr>
            </w:pPr>
          </w:p>
          <w:p w14:paraId="50720541" w14:textId="77777777" w:rsidR="00F87559" w:rsidRPr="0038239F" w:rsidRDefault="00F87559" w:rsidP="00F87559">
            <w:pPr>
              <w:rPr>
                <w:rFonts w:ascii="Arial" w:hAnsi="Arial"/>
                <w:bCs/>
                <w:color w:val="auto"/>
                <w:sz w:val="24"/>
                <w:u w:val="single"/>
              </w:rPr>
            </w:pPr>
            <w:r w:rsidRPr="0038239F">
              <w:rPr>
                <w:rFonts w:ascii="Arial" w:hAnsi="Arial"/>
                <w:bCs/>
                <w:color w:val="auto"/>
                <w:sz w:val="24"/>
                <w:u w:val="single"/>
              </w:rPr>
              <w:t xml:space="preserve">Mental Health Estates Targeted Improvements Bids </w:t>
            </w:r>
          </w:p>
          <w:p w14:paraId="41405EB6" w14:textId="77777777" w:rsidR="00F87559" w:rsidRDefault="00F87559" w:rsidP="00F87559">
            <w:pPr>
              <w:rPr>
                <w:rFonts w:ascii="Arial" w:hAnsi="Arial"/>
                <w:bCs/>
                <w:color w:val="auto"/>
                <w:sz w:val="24"/>
              </w:rPr>
            </w:pPr>
          </w:p>
          <w:p w14:paraId="5D7E4CA0" w14:textId="77777777" w:rsidR="00F87559" w:rsidRDefault="00F87559" w:rsidP="00F87559">
            <w:pPr>
              <w:rPr>
                <w:rFonts w:ascii="Arial" w:hAnsi="Arial"/>
                <w:bCs/>
                <w:color w:val="auto"/>
                <w:sz w:val="24"/>
              </w:rPr>
            </w:pPr>
            <w:r>
              <w:rPr>
                <w:rFonts w:ascii="Arial" w:hAnsi="Arial"/>
                <w:bCs/>
                <w:color w:val="auto"/>
                <w:sz w:val="24"/>
              </w:rPr>
              <w:t>An additional £4m allocation has been made available across Wales to support key Mental Health (MH) priorities.</w:t>
            </w:r>
          </w:p>
          <w:p w14:paraId="514E6E2A" w14:textId="77777777" w:rsidR="00F87559" w:rsidRDefault="00F87559" w:rsidP="00F87559">
            <w:pPr>
              <w:rPr>
                <w:rFonts w:ascii="Arial" w:hAnsi="Arial"/>
                <w:bCs/>
                <w:color w:val="auto"/>
                <w:sz w:val="24"/>
              </w:rPr>
            </w:pPr>
          </w:p>
          <w:p w14:paraId="48E52B82" w14:textId="77777777" w:rsidR="00F87559" w:rsidRPr="007273B6" w:rsidRDefault="00F87559" w:rsidP="00F87559">
            <w:pPr>
              <w:pStyle w:val="Default"/>
            </w:pPr>
            <w:r w:rsidRPr="007273B6">
              <w:rPr>
                <w:bCs/>
                <w:color w:val="auto"/>
              </w:rPr>
              <w:t xml:space="preserve">The </w:t>
            </w:r>
            <w:r w:rsidRPr="007273B6">
              <w:t xml:space="preserve">focus of this funding is on investment that supports the transition to new models of care for people in crisis, and/or for people who might traditionally be admitted to a mental health hospital as referenced in the strategy. This might include: </w:t>
            </w:r>
          </w:p>
          <w:p w14:paraId="1AC2E36F" w14:textId="77777777" w:rsidR="00F87559" w:rsidRPr="00E8421B" w:rsidRDefault="00F87559" w:rsidP="00F87559">
            <w:pPr>
              <w:pStyle w:val="ListParagraph"/>
              <w:numPr>
                <w:ilvl w:val="0"/>
                <w:numId w:val="19"/>
              </w:numPr>
              <w:ind w:left="765" w:hanging="426"/>
              <w:rPr>
                <w:color w:val="auto"/>
              </w:rPr>
            </w:pPr>
            <w:r w:rsidRPr="00E8421B">
              <w:rPr>
                <w:rFonts w:ascii="Arial" w:hAnsi="Arial"/>
                <w:color w:val="auto"/>
                <w:sz w:val="24"/>
              </w:rPr>
              <w:t>Shift</w:t>
            </w:r>
            <w:r>
              <w:rPr>
                <w:rFonts w:ascii="Arial" w:hAnsi="Arial"/>
                <w:color w:val="auto"/>
                <w:sz w:val="24"/>
              </w:rPr>
              <w:t>ing</w:t>
            </w:r>
            <w:r w:rsidRPr="00E8421B">
              <w:rPr>
                <w:rFonts w:ascii="Arial" w:hAnsi="Arial"/>
                <w:color w:val="auto"/>
                <w:sz w:val="24"/>
              </w:rPr>
              <w:t xml:space="preserve"> the focus of acute and crisis care away from traditional models through acquiring non-clinical spaces for acute day units or other types of acute or crisis provision. </w:t>
            </w:r>
          </w:p>
          <w:p w14:paraId="419BDE8F" w14:textId="77777777" w:rsidR="00F87559" w:rsidRPr="00E8421B" w:rsidRDefault="00F87559" w:rsidP="00F87559">
            <w:pPr>
              <w:pStyle w:val="ListParagraph"/>
              <w:numPr>
                <w:ilvl w:val="0"/>
                <w:numId w:val="19"/>
              </w:numPr>
              <w:ind w:left="765" w:hanging="426"/>
              <w:rPr>
                <w:color w:val="auto"/>
              </w:rPr>
            </w:pPr>
            <w:r w:rsidRPr="00E8421B">
              <w:rPr>
                <w:rFonts w:ascii="Arial" w:hAnsi="Arial"/>
                <w:color w:val="auto"/>
                <w:sz w:val="24"/>
              </w:rPr>
              <w:t xml:space="preserve">Enhancing existing community assets and strengths to develop their capacity or capability to support people in crisis e.g. crisis cafes or other establishments </w:t>
            </w:r>
          </w:p>
          <w:p w14:paraId="13B5E77F" w14:textId="77777777" w:rsidR="00F87559" w:rsidRPr="00E8421B" w:rsidRDefault="00F87559" w:rsidP="00F87559">
            <w:pPr>
              <w:pStyle w:val="ListParagraph"/>
              <w:numPr>
                <w:ilvl w:val="0"/>
                <w:numId w:val="19"/>
              </w:numPr>
              <w:ind w:left="765" w:hanging="426"/>
              <w:rPr>
                <w:color w:val="auto"/>
              </w:rPr>
            </w:pPr>
            <w:r w:rsidRPr="00E8421B">
              <w:rPr>
                <w:rFonts w:ascii="Arial" w:hAnsi="Arial"/>
                <w:color w:val="auto"/>
                <w:sz w:val="24"/>
              </w:rPr>
              <w:t xml:space="preserve">Mobile teams that bring support and intervention to people within their own homes or communities e.g. mental health response vehicles. </w:t>
            </w:r>
          </w:p>
          <w:p w14:paraId="447EBAEB" w14:textId="77777777" w:rsidR="00F87559" w:rsidRDefault="00F87559" w:rsidP="00F87559">
            <w:pPr>
              <w:pStyle w:val="Default"/>
            </w:pPr>
          </w:p>
          <w:p w14:paraId="4CD5A3A9" w14:textId="77777777" w:rsidR="00F87559" w:rsidRPr="00F87559" w:rsidRDefault="00F87559" w:rsidP="00F87559">
            <w:pPr>
              <w:pStyle w:val="Default"/>
            </w:pPr>
            <w:r w:rsidRPr="00F87559">
              <w:t xml:space="preserve">HDdUHB has submitted six bids for consideration. </w:t>
            </w:r>
          </w:p>
          <w:p w14:paraId="3AF45F84" w14:textId="77777777" w:rsidR="00F87559" w:rsidRPr="00F87559" w:rsidRDefault="00F87559" w:rsidP="00F87559">
            <w:pPr>
              <w:pStyle w:val="Default"/>
            </w:pPr>
          </w:p>
          <w:p w14:paraId="4C010B9E" w14:textId="4975DD1A" w:rsidR="00F87559" w:rsidRPr="00F87559" w:rsidRDefault="00F87559" w:rsidP="00F87559">
            <w:pPr>
              <w:pStyle w:val="ListParagraph"/>
              <w:numPr>
                <w:ilvl w:val="0"/>
                <w:numId w:val="19"/>
              </w:numPr>
              <w:ind w:left="765" w:hanging="426"/>
              <w:rPr>
                <w:rFonts w:ascii="Arial" w:hAnsi="Arial"/>
                <w:color w:val="auto"/>
                <w:sz w:val="24"/>
              </w:rPr>
            </w:pPr>
            <w:r w:rsidRPr="00F87559">
              <w:rPr>
                <w:rFonts w:ascii="Arial" w:hAnsi="Arial"/>
                <w:sz w:val="24"/>
              </w:rPr>
              <w:t>Confirmation that £1.381m of funding has been made available for the schemes listed below has been received:</w:t>
            </w:r>
            <w:r w:rsidRPr="00F87559">
              <w:rPr>
                <w:rFonts w:ascii="Arial" w:hAnsi="Arial"/>
                <w:sz w:val="24"/>
              </w:rPr>
              <w:t xml:space="preserve"> </w:t>
            </w:r>
            <w:r w:rsidRPr="00F87559">
              <w:rPr>
                <w:rFonts w:ascii="Arial" w:hAnsi="Arial"/>
                <w:color w:val="auto"/>
                <w:sz w:val="24"/>
              </w:rPr>
              <w:t xml:space="preserve">External improvements to Psychiatric Intensive Care Unit, Low Secure and High Dependency Units and internal works for anti-ligature-type and replacement </w:t>
            </w:r>
            <w:proofErr w:type="spellStart"/>
            <w:r w:rsidRPr="00F87559">
              <w:rPr>
                <w:rFonts w:ascii="Arial" w:hAnsi="Arial"/>
                <w:color w:val="auto"/>
                <w:sz w:val="24"/>
              </w:rPr>
              <w:t>salto</w:t>
            </w:r>
            <w:proofErr w:type="spellEnd"/>
            <w:r w:rsidRPr="00F87559">
              <w:rPr>
                <w:rFonts w:ascii="Arial" w:hAnsi="Arial"/>
                <w:color w:val="auto"/>
                <w:sz w:val="24"/>
              </w:rPr>
              <w:t>-system throughout to improve patient/staff safety and security</w:t>
            </w:r>
          </w:p>
          <w:p w14:paraId="5F277CDF" w14:textId="77777777" w:rsidR="00F87559" w:rsidRPr="00F87559" w:rsidRDefault="00F87559" w:rsidP="00F87559">
            <w:pPr>
              <w:pStyle w:val="ListParagraph"/>
              <w:numPr>
                <w:ilvl w:val="0"/>
                <w:numId w:val="19"/>
              </w:numPr>
              <w:ind w:left="765" w:hanging="426"/>
              <w:rPr>
                <w:rFonts w:ascii="Arial" w:hAnsi="Arial"/>
                <w:color w:val="auto"/>
                <w:sz w:val="24"/>
              </w:rPr>
            </w:pPr>
            <w:r w:rsidRPr="00F87559">
              <w:rPr>
                <w:rFonts w:ascii="Arial" w:hAnsi="Arial"/>
                <w:color w:val="auto"/>
                <w:sz w:val="24"/>
              </w:rPr>
              <w:t xml:space="preserve">Improvement works at </w:t>
            </w:r>
            <w:proofErr w:type="spellStart"/>
            <w:r w:rsidRPr="00F87559">
              <w:rPr>
                <w:rFonts w:ascii="Arial" w:hAnsi="Arial"/>
                <w:color w:val="auto"/>
                <w:sz w:val="24"/>
              </w:rPr>
              <w:t>Bryngofal</w:t>
            </w:r>
            <w:proofErr w:type="spellEnd"/>
            <w:r w:rsidRPr="00F87559">
              <w:rPr>
                <w:rFonts w:ascii="Arial" w:hAnsi="Arial"/>
                <w:color w:val="auto"/>
                <w:sz w:val="24"/>
              </w:rPr>
              <w:t>, Prince Phillip Hospital (PPH)</w:t>
            </w:r>
          </w:p>
          <w:p w14:paraId="08EE5400" w14:textId="77777777" w:rsidR="00F87559" w:rsidRPr="00F87559" w:rsidRDefault="00F87559" w:rsidP="00F87559">
            <w:pPr>
              <w:pStyle w:val="ListParagraph"/>
              <w:numPr>
                <w:ilvl w:val="0"/>
                <w:numId w:val="19"/>
              </w:numPr>
              <w:ind w:left="765" w:hanging="426"/>
              <w:rPr>
                <w:rFonts w:ascii="Arial" w:hAnsi="Arial"/>
                <w:color w:val="auto"/>
                <w:sz w:val="24"/>
              </w:rPr>
            </w:pPr>
            <w:r w:rsidRPr="00F87559">
              <w:rPr>
                <w:rFonts w:ascii="Arial" w:hAnsi="Arial"/>
                <w:color w:val="auto"/>
                <w:sz w:val="24"/>
              </w:rPr>
              <w:t>Undertake a range of works to improve patient and staff safety and to enhance environment at Child and Adolescent Mental Health Services (CAMHS) sites and St Non’s</w:t>
            </w:r>
          </w:p>
          <w:p w14:paraId="3A194770" w14:textId="77777777" w:rsidR="00F87559" w:rsidRPr="00F87559" w:rsidRDefault="00F87559" w:rsidP="00F87559">
            <w:pPr>
              <w:pStyle w:val="ListParagraph"/>
              <w:numPr>
                <w:ilvl w:val="0"/>
                <w:numId w:val="19"/>
              </w:numPr>
              <w:ind w:left="765" w:hanging="426"/>
              <w:rPr>
                <w:rFonts w:ascii="Arial" w:hAnsi="Arial"/>
                <w:color w:val="auto"/>
                <w:sz w:val="24"/>
              </w:rPr>
            </w:pPr>
            <w:r w:rsidRPr="00F87559">
              <w:rPr>
                <w:rFonts w:ascii="Arial" w:hAnsi="Arial"/>
                <w:color w:val="auto"/>
                <w:sz w:val="24"/>
              </w:rPr>
              <w:t>Mental Health and Learning Disability inpatient bedroom furniture replacement.</w:t>
            </w:r>
          </w:p>
          <w:p w14:paraId="76D65971" w14:textId="77777777" w:rsidR="00F87559" w:rsidRDefault="00F87559" w:rsidP="00F87559">
            <w:pPr>
              <w:pStyle w:val="Default"/>
            </w:pPr>
          </w:p>
          <w:p w14:paraId="3F35109B" w14:textId="77777777" w:rsidR="00EF2A87" w:rsidRPr="00F31427" w:rsidRDefault="00EF2A87" w:rsidP="00EF2A87">
            <w:pPr>
              <w:rPr>
                <w:rFonts w:ascii="Arial" w:hAnsi="Arial"/>
                <w:b/>
                <w:color w:val="auto"/>
                <w:sz w:val="24"/>
              </w:rPr>
            </w:pPr>
            <w:r w:rsidRPr="00F31427">
              <w:rPr>
                <w:rFonts w:ascii="Arial" w:hAnsi="Arial"/>
                <w:b/>
                <w:color w:val="auto"/>
                <w:sz w:val="24"/>
              </w:rPr>
              <w:t xml:space="preserve">Use of Contingency </w:t>
            </w:r>
          </w:p>
          <w:p w14:paraId="71CAEAE3" w14:textId="77777777" w:rsidR="00EF2A87" w:rsidRDefault="00EF2A87" w:rsidP="00EF2A87">
            <w:pPr>
              <w:rPr>
                <w:rFonts w:ascii="Arial" w:hAnsi="Arial"/>
                <w:bCs/>
                <w:color w:val="auto"/>
                <w:sz w:val="24"/>
              </w:rPr>
            </w:pPr>
          </w:p>
          <w:p w14:paraId="10A20BD7" w14:textId="77777777" w:rsidR="00EF2A87" w:rsidRDefault="00EF2A87" w:rsidP="00EF2A87">
            <w:pPr>
              <w:rPr>
                <w:rFonts w:ascii="Arial" w:hAnsi="Arial"/>
                <w:bCs/>
                <w:color w:val="auto"/>
                <w:sz w:val="24"/>
              </w:rPr>
            </w:pPr>
            <w:r>
              <w:rPr>
                <w:rFonts w:ascii="Arial" w:hAnsi="Arial"/>
                <w:bCs/>
                <w:color w:val="auto"/>
                <w:sz w:val="24"/>
              </w:rPr>
              <w:t>At the point of preparing this report the following amounts have already been committed from our £1.000m contingency</w:t>
            </w:r>
          </w:p>
          <w:p w14:paraId="33ACF6DF" w14:textId="77777777" w:rsidR="00EF2A87" w:rsidRDefault="00EF2A87" w:rsidP="00EF2A87">
            <w:pPr>
              <w:rPr>
                <w:rFonts w:ascii="Arial" w:hAnsi="Arial"/>
                <w:bCs/>
                <w:color w:val="auto"/>
                <w:sz w:val="24"/>
              </w:rPr>
            </w:pPr>
          </w:p>
          <w:tbl>
            <w:tblPr>
              <w:tblStyle w:val="TableGrid"/>
              <w:tblW w:w="6990" w:type="dxa"/>
              <w:jc w:val="center"/>
              <w:tblLook w:val="0600" w:firstRow="0" w:lastRow="0" w:firstColumn="0" w:lastColumn="0" w:noHBand="1" w:noVBand="1"/>
            </w:tblPr>
            <w:tblGrid>
              <w:gridCol w:w="5849"/>
              <w:gridCol w:w="1141"/>
            </w:tblGrid>
            <w:tr w:rsidR="00EF2A87" w:rsidRPr="00BB64CB" w14:paraId="618499C3" w14:textId="77777777" w:rsidTr="002309FF">
              <w:trPr>
                <w:trHeight w:val="624"/>
                <w:jc w:val="center"/>
              </w:trPr>
              <w:tc>
                <w:tcPr>
                  <w:tcW w:w="6990" w:type="dxa"/>
                  <w:gridSpan w:val="2"/>
                  <w:shd w:val="clear" w:color="auto" w:fill="0F243E" w:themeFill="text2" w:themeFillShade="80"/>
                </w:tcPr>
                <w:p w14:paraId="0D879298" w14:textId="77777777" w:rsidR="00EF2A87" w:rsidRPr="00BB64CB" w:rsidRDefault="00EF2A87" w:rsidP="00EF2A87">
                  <w:pPr>
                    <w:jc w:val="center"/>
                    <w:rPr>
                      <w:rFonts w:ascii="Arial" w:hAnsi="Arial"/>
                      <w:b/>
                      <w:bCs/>
                      <w:color w:val="FFFFFF" w:themeColor="background1"/>
                      <w:sz w:val="20"/>
                      <w:szCs w:val="20"/>
                    </w:rPr>
                  </w:pPr>
                  <w:bookmarkStart w:id="3" w:name="_Hlk206067183"/>
                  <w:r w:rsidRPr="00BB64CB">
                    <w:rPr>
                      <w:rFonts w:ascii="Arial" w:hAnsi="Arial"/>
                      <w:b/>
                      <w:bCs/>
                      <w:color w:val="FFFFFF" w:themeColor="background1"/>
                      <w:sz w:val="20"/>
                      <w:szCs w:val="20"/>
                    </w:rPr>
                    <w:t>Discretionary Capital Programme</w:t>
                  </w:r>
                </w:p>
                <w:p w14:paraId="250F92EF" w14:textId="77777777" w:rsidR="00EF2A87" w:rsidRPr="00BB64CB" w:rsidRDefault="00EF2A87" w:rsidP="00EF2A87">
                  <w:pPr>
                    <w:jc w:val="center"/>
                    <w:rPr>
                      <w:rFonts w:ascii="Arial" w:hAnsi="Arial"/>
                      <w:color w:val="FFFFFF" w:themeColor="background1"/>
                      <w:sz w:val="20"/>
                      <w:szCs w:val="20"/>
                    </w:rPr>
                  </w:pPr>
                  <w:r w:rsidRPr="00BB64CB">
                    <w:rPr>
                      <w:rFonts w:ascii="Arial" w:hAnsi="Arial"/>
                      <w:b/>
                      <w:bCs/>
                      <w:color w:val="FFFFFF" w:themeColor="background1"/>
                      <w:sz w:val="20"/>
                      <w:szCs w:val="20"/>
                    </w:rPr>
                    <w:t>2025/26</w:t>
                  </w:r>
                </w:p>
              </w:tc>
            </w:tr>
            <w:tr w:rsidR="00EF2A87" w:rsidRPr="00BB64CB" w14:paraId="2B031A21" w14:textId="77777777" w:rsidTr="002309FF">
              <w:trPr>
                <w:trHeight w:val="718"/>
                <w:jc w:val="center"/>
              </w:trPr>
              <w:tc>
                <w:tcPr>
                  <w:tcW w:w="5849" w:type="dxa"/>
                  <w:shd w:val="clear" w:color="auto" w:fill="0F243E" w:themeFill="text2" w:themeFillShade="80"/>
                </w:tcPr>
                <w:p w14:paraId="370BBDDC" w14:textId="77777777" w:rsidR="00EF2A87" w:rsidRPr="00BB64CB" w:rsidRDefault="00EF2A87" w:rsidP="00EF2A87">
                  <w:pPr>
                    <w:rPr>
                      <w:rFonts w:ascii="Arial" w:hAnsi="Arial"/>
                      <w:color w:val="FFFFFF" w:themeColor="background1"/>
                      <w:sz w:val="20"/>
                      <w:szCs w:val="20"/>
                    </w:rPr>
                  </w:pPr>
                </w:p>
              </w:tc>
              <w:tc>
                <w:tcPr>
                  <w:tcW w:w="1141" w:type="dxa"/>
                  <w:shd w:val="clear" w:color="auto" w:fill="0F243E" w:themeFill="text2" w:themeFillShade="80"/>
                </w:tcPr>
                <w:p w14:paraId="587F699A" w14:textId="77777777" w:rsidR="00EF2A87" w:rsidRPr="00BB64CB" w:rsidRDefault="00EF2A87" w:rsidP="00EF2A87">
                  <w:pPr>
                    <w:rPr>
                      <w:rFonts w:ascii="Arial" w:hAnsi="Arial"/>
                      <w:color w:val="FFFFFF" w:themeColor="background1"/>
                      <w:sz w:val="20"/>
                      <w:szCs w:val="20"/>
                    </w:rPr>
                  </w:pPr>
                  <w:r w:rsidRPr="00BB64CB">
                    <w:rPr>
                      <w:rFonts w:ascii="Arial" w:hAnsi="Arial"/>
                      <w:color w:val="FFFFFF" w:themeColor="background1"/>
                      <w:sz w:val="20"/>
                      <w:szCs w:val="20"/>
                    </w:rPr>
                    <w:t xml:space="preserve">£m </w:t>
                  </w:r>
                </w:p>
              </w:tc>
            </w:tr>
            <w:tr w:rsidR="00EF2A87" w:rsidRPr="007E4C7F" w14:paraId="3ECB5566" w14:textId="77777777" w:rsidTr="002309FF">
              <w:trPr>
                <w:trHeight w:val="113"/>
                <w:jc w:val="center"/>
              </w:trPr>
              <w:tc>
                <w:tcPr>
                  <w:tcW w:w="5849" w:type="dxa"/>
                  <w:shd w:val="clear" w:color="auto" w:fill="DBE5F1" w:themeFill="accent1" w:themeFillTint="33"/>
                </w:tcPr>
                <w:p w14:paraId="310E2E05" w14:textId="77777777" w:rsidR="00EF2A87" w:rsidRPr="00BB64CB" w:rsidRDefault="00EF2A87" w:rsidP="00EF2A87">
                  <w:pPr>
                    <w:rPr>
                      <w:rFonts w:ascii="Arial" w:hAnsi="Arial"/>
                      <w:sz w:val="24"/>
                    </w:rPr>
                  </w:pPr>
                  <w:r w:rsidRPr="0081311E">
                    <w:rPr>
                      <w:rFonts w:ascii="Arial" w:hAnsi="Arial"/>
                      <w:sz w:val="24"/>
                    </w:rPr>
                    <w:t>Digital Maternity</w:t>
                  </w:r>
                </w:p>
              </w:tc>
              <w:tc>
                <w:tcPr>
                  <w:tcW w:w="1141" w:type="dxa"/>
                  <w:shd w:val="clear" w:color="auto" w:fill="DBE5F1" w:themeFill="accent1" w:themeFillTint="33"/>
                </w:tcPr>
                <w:p w14:paraId="08083AFB" w14:textId="77777777" w:rsidR="00EF2A87" w:rsidRPr="00BB64CB" w:rsidRDefault="00EF2A87" w:rsidP="00EF2A87">
                  <w:pPr>
                    <w:jc w:val="right"/>
                    <w:rPr>
                      <w:rFonts w:ascii="Arial" w:hAnsi="Arial"/>
                      <w:sz w:val="24"/>
                    </w:rPr>
                  </w:pPr>
                  <w:r>
                    <w:rPr>
                      <w:rFonts w:ascii="Arial" w:hAnsi="Arial"/>
                      <w:sz w:val="24"/>
                    </w:rPr>
                    <w:t>0.048</w:t>
                  </w:r>
                </w:p>
              </w:tc>
            </w:tr>
            <w:tr w:rsidR="00EF2A87" w:rsidRPr="007E4C7F" w14:paraId="6AC1BD02" w14:textId="77777777" w:rsidTr="002309FF">
              <w:trPr>
                <w:trHeight w:val="113"/>
                <w:jc w:val="center"/>
              </w:trPr>
              <w:tc>
                <w:tcPr>
                  <w:tcW w:w="5849" w:type="dxa"/>
                  <w:shd w:val="clear" w:color="auto" w:fill="DBE5F1" w:themeFill="accent1" w:themeFillTint="33"/>
                </w:tcPr>
                <w:p w14:paraId="1997F5F6" w14:textId="77777777" w:rsidR="00EF2A87" w:rsidRPr="00BB64CB" w:rsidRDefault="00EF2A87" w:rsidP="00EF2A87">
                  <w:pPr>
                    <w:rPr>
                      <w:rFonts w:ascii="Arial" w:hAnsi="Arial"/>
                      <w:sz w:val="24"/>
                    </w:rPr>
                  </w:pPr>
                  <w:r w:rsidRPr="0081311E">
                    <w:rPr>
                      <w:rFonts w:ascii="Arial" w:hAnsi="Arial"/>
                      <w:sz w:val="24"/>
                    </w:rPr>
                    <w:t>Blow down vessel Boiler House</w:t>
                  </w:r>
                  <w:r>
                    <w:rPr>
                      <w:rFonts w:ascii="Arial" w:hAnsi="Arial"/>
                      <w:sz w:val="24"/>
                    </w:rPr>
                    <w:t xml:space="preserve"> PPH</w:t>
                  </w:r>
                </w:p>
              </w:tc>
              <w:tc>
                <w:tcPr>
                  <w:tcW w:w="1141" w:type="dxa"/>
                  <w:shd w:val="clear" w:color="auto" w:fill="DBE5F1" w:themeFill="accent1" w:themeFillTint="33"/>
                </w:tcPr>
                <w:p w14:paraId="75C391EA" w14:textId="77777777" w:rsidR="00EF2A87" w:rsidRPr="00BB64CB" w:rsidRDefault="00EF2A87" w:rsidP="00EF2A87">
                  <w:pPr>
                    <w:jc w:val="right"/>
                    <w:rPr>
                      <w:rFonts w:ascii="Arial" w:hAnsi="Arial"/>
                      <w:sz w:val="24"/>
                    </w:rPr>
                  </w:pPr>
                  <w:r>
                    <w:rPr>
                      <w:rFonts w:ascii="Arial" w:hAnsi="Arial"/>
                      <w:sz w:val="24"/>
                    </w:rPr>
                    <w:t>0.023</w:t>
                  </w:r>
                </w:p>
              </w:tc>
            </w:tr>
            <w:tr w:rsidR="00EF2A87" w:rsidRPr="007E4C7F" w14:paraId="5093894D" w14:textId="77777777" w:rsidTr="002309FF">
              <w:trPr>
                <w:trHeight w:val="113"/>
                <w:jc w:val="center"/>
              </w:trPr>
              <w:tc>
                <w:tcPr>
                  <w:tcW w:w="5849" w:type="dxa"/>
                  <w:shd w:val="clear" w:color="auto" w:fill="DBE5F1" w:themeFill="accent1" w:themeFillTint="33"/>
                </w:tcPr>
                <w:p w14:paraId="257CF16F" w14:textId="77777777" w:rsidR="00EF2A87" w:rsidRPr="00BB64CB" w:rsidRDefault="00EF2A87" w:rsidP="00EF2A87">
                  <w:pPr>
                    <w:rPr>
                      <w:rFonts w:ascii="Arial" w:hAnsi="Arial"/>
                      <w:sz w:val="24"/>
                    </w:rPr>
                  </w:pPr>
                  <w:r w:rsidRPr="0081311E">
                    <w:rPr>
                      <w:rFonts w:ascii="Arial" w:hAnsi="Arial"/>
                      <w:sz w:val="24"/>
                    </w:rPr>
                    <w:t>Dental Chair enabling works</w:t>
                  </w:r>
                </w:p>
              </w:tc>
              <w:tc>
                <w:tcPr>
                  <w:tcW w:w="1141" w:type="dxa"/>
                  <w:shd w:val="clear" w:color="auto" w:fill="DBE5F1" w:themeFill="accent1" w:themeFillTint="33"/>
                </w:tcPr>
                <w:p w14:paraId="454704E4" w14:textId="77777777" w:rsidR="00EF2A87" w:rsidRPr="00BB64CB" w:rsidRDefault="00EF2A87" w:rsidP="00EF2A87">
                  <w:pPr>
                    <w:jc w:val="right"/>
                    <w:rPr>
                      <w:rFonts w:ascii="Arial" w:hAnsi="Arial"/>
                      <w:sz w:val="24"/>
                    </w:rPr>
                  </w:pPr>
                  <w:r>
                    <w:rPr>
                      <w:rFonts w:ascii="Arial" w:hAnsi="Arial"/>
                      <w:sz w:val="24"/>
                    </w:rPr>
                    <w:t>0.017</w:t>
                  </w:r>
                </w:p>
              </w:tc>
            </w:tr>
            <w:tr w:rsidR="00EF2A87" w:rsidRPr="007E4C7F" w14:paraId="7472BBF4" w14:textId="77777777" w:rsidTr="002309FF">
              <w:trPr>
                <w:trHeight w:val="113"/>
                <w:jc w:val="center"/>
              </w:trPr>
              <w:tc>
                <w:tcPr>
                  <w:tcW w:w="5849" w:type="dxa"/>
                  <w:shd w:val="clear" w:color="auto" w:fill="DBE5F1" w:themeFill="accent1" w:themeFillTint="33"/>
                </w:tcPr>
                <w:p w14:paraId="47072D15" w14:textId="77777777" w:rsidR="00EF2A87" w:rsidRPr="00BB64CB" w:rsidRDefault="00EF2A87" w:rsidP="00EF2A87">
                  <w:pPr>
                    <w:rPr>
                      <w:rFonts w:ascii="Arial" w:hAnsi="Arial"/>
                      <w:sz w:val="24"/>
                    </w:rPr>
                  </w:pPr>
                  <w:r w:rsidRPr="0081311E">
                    <w:rPr>
                      <w:rFonts w:ascii="Arial" w:hAnsi="Arial"/>
                      <w:sz w:val="24"/>
                    </w:rPr>
                    <w:t>CHP replacement</w:t>
                  </w:r>
                </w:p>
              </w:tc>
              <w:tc>
                <w:tcPr>
                  <w:tcW w:w="1141" w:type="dxa"/>
                  <w:shd w:val="clear" w:color="auto" w:fill="DBE5F1" w:themeFill="accent1" w:themeFillTint="33"/>
                </w:tcPr>
                <w:p w14:paraId="79595DDC" w14:textId="77777777" w:rsidR="00EF2A87" w:rsidRPr="00BB64CB" w:rsidRDefault="00EF2A87" w:rsidP="00EF2A87">
                  <w:pPr>
                    <w:jc w:val="right"/>
                    <w:rPr>
                      <w:rFonts w:ascii="Arial" w:hAnsi="Arial"/>
                      <w:sz w:val="24"/>
                    </w:rPr>
                  </w:pPr>
                  <w:r>
                    <w:rPr>
                      <w:rFonts w:ascii="Arial" w:hAnsi="Arial"/>
                      <w:sz w:val="24"/>
                    </w:rPr>
                    <w:t>0.160</w:t>
                  </w:r>
                </w:p>
              </w:tc>
            </w:tr>
            <w:tr w:rsidR="00EF2A87" w:rsidRPr="007E4C7F" w14:paraId="69AA16F5" w14:textId="77777777" w:rsidTr="002309FF">
              <w:trPr>
                <w:trHeight w:val="113"/>
                <w:jc w:val="center"/>
              </w:trPr>
              <w:tc>
                <w:tcPr>
                  <w:tcW w:w="5849" w:type="dxa"/>
                  <w:shd w:val="clear" w:color="auto" w:fill="DBE5F1" w:themeFill="accent1" w:themeFillTint="33"/>
                </w:tcPr>
                <w:p w14:paraId="70A1635E" w14:textId="77777777" w:rsidR="00EF2A87" w:rsidRPr="00BB64CB" w:rsidRDefault="00EF2A87" w:rsidP="00EF2A87">
                  <w:pPr>
                    <w:rPr>
                      <w:rFonts w:ascii="Arial" w:hAnsi="Arial"/>
                      <w:sz w:val="24"/>
                    </w:rPr>
                  </w:pPr>
                  <w:r w:rsidRPr="0081311E">
                    <w:rPr>
                      <w:rFonts w:ascii="Arial" w:hAnsi="Arial"/>
                      <w:sz w:val="24"/>
                    </w:rPr>
                    <w:t>MRI Chiller GGH</w:t>
                  </w:r>
                </w:p>
              </w:tc>
              <w:tc>
                <w:tcPr>
                  <w:tcW w:w="1141" w:type="dxa"/>
                  <w:shd w:val="clear" w:color="auto" w:fill="DBE5F1" w:themeFill="accent1" w:themeFillTint="33"/>
                </w:tcPr>
                <w:p w14:paraId="7A6E045B" w14:textId="77777777" w:rsidR="00EF2A87" w:rsidRPr="00BB64CB" w:rsidRDefault="00EF2A87" w:rsidP="00EF2A87">
                  <w:pPr>
                    <w:jc w:val="right"/>
                    <w:rPr>
                      <w:rFonts w:ascii="Arial" w:hAnsi="Arial"/>
                      <w:sz w:val="24"/>
                    </w:rPr>
                  </w:pPr>
                  <w:r>
                    <w:rPr>
                      <w:rFonts w:ascii="Arial" w:hAnsi="Arial"/>
                      <w:sz w:val="24"/>
                    </w:rPr>
                    <w:t>0.069</w:t>
                  </w:r>
                </w:p>
              </w:tc>
            </w:tr>
            <w:tr w:rsidR="00EF2A87" w:rsidRPr="007E4C7F" w14:paraId="79FA30FC" w14:textId="77777777" w:rsidTr="002309FF">
              <w:trPr>
                <w:trHeight w:val="113"/>
                <w:jc w:val="center"/>
              </w:trPr>
              <w:tc>
                <w:tcPr>
                  <w:tcW w:w="5849" w:type="dxa"/>
                  <w:shd w:val="clear" w:color="auto" w:fill="DBE5F1" w:themeFill="accent1" w:themeFillTint="33"/>
                </w:tcPr>
                <w:p w14:paraId="3D3FB79B" w14:textId="77777777" w:rsidR="00EF2A87" w:rsidRPr="00BB64CB" w:rsidRDefault="00EF2A87" w:rsidP="00EF2A87">
                  <w:pPr>
                    <w:rPr>
                      <w:rFonts w:ascii="Arial" w:hAnsi="Arial"/>
                      <w:sz w:val="24"/>
                    </w:rPr>
                  </w:pPr>
                  <w:r w:rsidRPr="0081311E">
                    <w:rPr>
                      <w:rFonts w:ascii="Arial" w:hAnsi="Arial"/>
                      <w:sz w:val="24"/>
                    </w:rPr>
                    <w:lastRenderedPageBreak/>
                    <w:t>Fire Doors - Radiology/Pathology/AVH</w:t>
                  </w:r>
                </w:p>
              </w:tc>
              <w:tc>
                <w:tcPr>
                  <w:tcW w:w="1141" w:type="dxa"/>
                  <w:shd w:val="clear" w:color="auto" w:fill="DBE5F1" w:themeFill="accent1" w:themeFillTint="33"/>
                </w:tcPr>
                <w:p w14:paraId="50737FC9" w14:textId="77777777" w:rsidR="00EF2A87" w:rsidRPr="00BB64CB" w:rsidRDefault="00EF2A87" w:rsidP="00EF2A87">
                  <w:pPr>
                    <w:jc w:val="right"/>
                    <w:rPr>
                      <w:rFonts w:ascii="Arial" w:hAnsi="Arial"/>
                      <w:sz w:val="24"/>
                    </w:rPr>
                  </w:pPr>
                  <w:r>
                    <w:rPr>
                      <w:rFonts w:ascii="Arial" w:hAnsi="Arial"/>
                      <w:sz w:val="24"/>
                    </w:rPr>
                    <w:t>0.100</w:t>
                  </w:r>
                </w:p>
              </w:tc>
            </w:tr>
            <w:tr w:rsidR="00EF2A87" w:rsidRPr="007E4C7F" w14:paraId="06380015" w14:textId="77777777" w:rsidTr="002309FF">
              <w:trPr>
                <w:trHeight w:val="113"/>
                <w:jc w:val="center"/>
              </w:trPr>
              <w:tc>
                <w:tcPr>
                  <w:tcW w:w="5849" w:type="dxa"/>
                  <w:shd w:val="clear" w:color="auto" w:fill="DBE5F1" w:themeFill="accent1" w:themeFillTint="33"/>
                </w:tcPr>
                <w:p w14:paraId="0E363421" w14:textId="77777777" w:rsidR="00EF2A87" w:rsidRPr="00BB64CB" w:rsidRDefault="00EF2A87" w:rsidP="00EF2A87">
                  <w:pPr>
                    <w:rPr>
                      <w:rFonts w:ascii="Arial" w:hAnsi="Arial"/>
                      <w:sz w:val="24"/>
                    </w:rPr>
                  </w:pPr>
                  <w:r w:rsidRPr="0081311E">
                    <w:rPr>
                      <w:rFonts w:ascii="Arial" w:hAnsi="Arial"/>
                      <w:sz w:val="24"/>
                    </w:rPr>
                    <w:t>Roof Leak Repairs</w:t>
                  </w:r>
                </w:p>
              </w:tc>
              <w:tc>
                <w:tcPr>
                  <w:tcW w:w="1141" w:type="dxa"/>
                  <w:shd w:val="clear" w:color="auto" w:fill="DBE5F1" w:themeFill="accent1" w:themeFillTint="33"/>
                </w:tcPr>
                <w:p w14:paraId="507A7DC6" w14:textId="77777777" w:rsidR="00EF2A87" w:rsidRPr="00BB64CB" w:rsidRDefault="00EF2A87" w:rsidP="00EF2A87">
                  <w:pPr>
                    <w:jc w:val="right"/>
                    <w:rPr>
                      <w:rFonts w:ascii="Arial" w:hAnsi="Arial"/>
                      <w:sz w:val="24"/>
                    </w:rPr>
                  </w:pPr>
                  <w:r>
                    <w:rPr>
                      <w:rFonts w:ascii="Arial" w:hAnsi="Arial"/>
                      <w:sz w:val="24"/>
                    </w:rPr>
                    <w:t>0.041</w:t>
                  </w:r>
                </w:p>
              </w:tc>
            </w:tr>
            <w:tr w:rsidR="00EF2A87" w:rsidRPr="007E4C7F" w14:paraId="2A0A2C4A" w14:textId="77777777" w:rsidTr="002309FF">
              <w:trPr>
                <w:trHeight w:val="113"/>
                <w:jc w:val="center"/>
              </w:trPr>
              <w:tc>
                <w:tcPr>
                  <w:tcW w:w="5849" w:type="dxa"/>
                  <w:shd w:val="clear" w:color="auto" w:fill="DBE5F1" w:themeFill="accent1" w:themeFillTint="33"/>
                </w:tcPr>
                <w:p w14:paraId="2D67CF5E" w14:textId="77777777" w:rsidR="00EF2A87" w:rsidRPr="00BB64CB" w:rsidRDefault="00EF2A87" w:rsidP="00EF2A87">
                  <w:pPr>
                    <w:rPr>
                      <w:rFonts w:ascii="Arial" w:hAnsi="Arial"/>
                      <w:sz w:val="24"/>
                    </w:rPr>
                  </w:pPr>
                  <w:r w:rsidRPr="0081311E">
                    <w:rPr>
                      <w:rFonts w:ascii="Arial" w:hAnsi="Arial"/>
                      <w:sz w:val="24"/>
                    </w:rPr>
                    <w:t>Helipad Lighting</w:t>
                  </w:r>
                </w:p>
              </w:tc>
              <w:tc>
                <w:tcPr>
                  <w:tcW w:w="1141" w:type="dxa"/>
                  <w:shd w:val="clear" w:color="auto" w:fill="DBE5F1" w:themeFill="accent1" w:themeFillTint="33"/>
                </w:tcPr>
                <w:p w14:paraId="028B034C" w14:textId="77777777" w:rsidR="00EF2A87" w:rsidRPr="00BB64CB" w:rsidRDefault="00EF2A87" w:rsidP="00EF2A87">
                  <w:pPr>
                    <w:jc w:val="right"/>
                    <w:rPr>
                      <w:rFonts w:ascii="Arial" w:hAnsi="Arial"/>
                      <w:sz w:val="24"/>
                    </w:rPr>
                  </w:pPr>
                  <w:r>
                    <w:rPr>
                      <w:rFonts w:ascii="Arial" w:hAnsi="Arial"/>
                      <w:sz w:val="24"/>
                    </w:rPr>
                    <w:t>0.010</w:t>
                  </w:r>
                </w:p>
              </w:tc>
            </w:tr>
            <w:tr w:rsidR="00EF2A87" w:rsidRPr="007E4C7F" w14:paraId="54CE4576" w14:textId="77777777" w:rsidTr="002309FF">
              <w:trPr>
                <w:trHeight w:val="113"/>
                <w:jc w:val="center"/>
              </w:trPr>
              <w:tc>
                <w:tcPr>
                  <w:tcW w:w="5849" w:type="dxa"/>
                  <w:shd w:val="clear" w:color="auto" w:fill="DBE5F1" w:themeFill="accent1" w:themeFillTint="33"/>
                </w:tcPr>
                <w:p w14:paraId="6351D6C5" w14:textId="77777777" w:rsidR="00EF2A87" w:rsidRPr="00BB64CB" w:rsidRDefault="00EF2A87" w:rsidP="00EF2A87">
                  <w:pPr>
                    <w:rPr>
                      <w:rFonts w:ascii="Arial" w:hAnsi="Arial"/>
                      <w:sz w:val="24"/>
                    </w:rPr>
                  </w:pPr>
                  <w:r w:rsidRPr="0081311E">
                    <w:rPr>
                      <w:rFonts w:ascii="Arial" w:hAnsi="Arial"/>
                      <w:sz w:val="24"/>
                    </w:rPr>
                    <w:t>Mortuary Compressor - additional costs</w:t>
                  </w:r>
                </w:p>
              </w:tc>
              <w:tc>
                <w:tcPr>
                  <w:tcW w:w="1141" w:type="dxa"/>
                  <w:shd w:val="clear" w:color="auto" w:fill="DBE5F1" w:themeFill="accent1" w:themeFillTint="33"/>
                </w:tcPr>
                <w:p w14:paraId="55A923C6" w14:textId="77777777" w:rsidR="00EF2A87" w:rsidRPr="00BB64CB" w:rsidRDefault="00EF2A87" w:rsidP="00EF2A87">
                  <w:pPr>
                    <w:jc w:val="right"/>
                    <w:rPr>
                      <w:rFonts w:ascii="Arial" w:hAnsi="Arial"/>
                      <w:sz w:val="24"/>
                    </w:rPr>
                  </w:pPr>
                  <w:r>
                    <w:rPr>
                      <w:rFonts w:ascii="Arial" w:hAnsi="Arial"/>
                      <w:sz w:val="24"/>
                    </w:rPr>
                    <w:t>0.002</w:t>
                  </w:r>
                </w:p>
              </w:tc>
            </w:tr>
            <w:tr w:rsidR="00EF2A87" w:rsidRPr="007E4C7F" w14:paraId="6EA1AAF7" w14:textId="77777777" w:rsidTr="002309FF">
              <w:trPr>
                <w:trHeight w:val="113"/>
                <w:jc w:val="center"/>
              </w:trPr>
              <w:tc>
                <w:tcPr>
                  <w:tcW w:w="5849" w:type="dxa"/>
                  <w:shd w:val="clear" w:color="auto" w:fill="DBE5F1" w:themeFill="accent1" w:themeFillTint="33"/>
                </w:tcPr>
                <w:p w14:paraId="084B943D" w14:textId="77777777" w:rsidR="00EF2A87" w:rsidRPr="00BB64CB" w:rsidRDefault="00EF2A87" w:rsidP="00EF2A87">
                  <w:pPr>
                    <w:rPr>
                      <w:rFonts w:ascii="Arial" w:hAnsi="Arial"/>
                      <w:sz w:val="24"/>
                    </w:rPr>
                  </w:pPr>
                  <w:r w:rsidRPr="0081311E">
                    <w:rPr>
                      <w:rFonts w:ascii="Arial" w:hAnsi="Arial"/>
                      <w:sz w:val="24"/>
                    </w:rPr>
                    <w:t>Concrete cladding issue (Scaffolding)</w:t>
                  </w:r>
                </w:p>
              </w:tc>
              <w:tc>
                <w:tcPr>
                  <w:tcW w:w="1141" w:type="dxa"/>
                  <w:shd w:val="clear" w:color="auto" w:fill="DBE5F1" w:themeFill="accent1" w:themeFillTint="33"/>
                </w:tcPr>
                <w:p w14:paraId="5682AFDE" w14:textId="77777777" w:rsidR="00EF2A87" w:rsidRPr="00BB64CB" w:rsidRDefault="00EF2A87" w:rsidP="00EF2A87">
                  <w:pPr>
                    <w:jc w:val="right"/>
                    <w:rPr>
                      <w:rFonts w:ascii="Arial" w:hAnsi="Arial"/>
                      <w:sz w:val="24"/>
                    </w:rPr>
                  </w:pPr>
                  <w:r>
                    <w:rPr>
                      <w:rFonts w:ascii="Arial" w:hAnsi="Arial"/>
                      <w:sz w:val="24"/>
                    </w:rPr>
                    <w:t>0.103</w:t>
                  </w:r>
                </w:p>
              </w:tc>
            </w:tr>
            <w:tr w:rsidR="00EF2A87" w:rsidRPr="007E4C7F" w14:paraId="5919F945" w14:textId="77777777" w:rsidTr="002309FF">
              <w:trPr>
                <w:trHeight w:val="113"/>
                <w:jc w:val="center"/>
              </w:trPr>
              <w:tc>
                <w:tcPr>
                  <w:tcW w:w="5849" w:type="dxa"/>
                  <w:shd w:val="clear" w:color="auto" w:fill="DBE5F1" w:themeFill="accent1" w:themeFillTint="33"/>
                </w:tcPr>
                <w:p w14:paraId="4B28C555" w14:textId="77777777" w:rsidR="00EF2A87" w:rsidRPr="00BB64CB" w:rsidRDefault="00EF2A87" w:rsidP="00EF2A87">
                  <w:pPr>
                    <w:rPr>
                      <w:rFonts w:ascii="Arial" w:hAnsi="Arial"/>
                      <w:sz w:val="24"/>
                    </w:rPr>
                  </w:pPr>
                  <w:r w:rsidRPr="0081311E">
                    <w:rPr>
                      <w:rFonts w:ascii="Arial" w:hAnsi="Arial"/>
                      <w:sz w:val="24"/>
                    </w:rPr>
                    <w:t>Concrete cladding issue (further costs)</w:t>
                  </w:r>
                </w:p>
              </w:tc>
              <w:tc>
                <w:tcPr>
                  <w:tcW w:w="1141" w:type="dxa"/>
                  <w:shd w:val="clear" w:color="auto" w:fill="DBE5F1" w:themeFill="accent1" w:themeFillTint="33"/>
                </w:tcPr>
                <w:p w14:paraId="7627349A" w14:textId="77777777" w:rsidR="00EF2A87" w:rsidRPr="00BB64CB" w:rsidRDefault="00EF2A87" w:rsidP="00EF2A87">
                  <w:pPr>
                    <w:jc w:val="right"/>
                    <w:rPr>
                      <w:rFonts w:ascii="Arial" w:hAnsi="Arial"/>
                      <w:sz w:val="24"/>
                    </w:rPr>
                  </w:pPr>
                  <w:r>
                    <w:rPr>
                      <w:rFonts w:ascii="Arial" w:hAnsi="Arial"/>
                      <w:sz w:val="24"/>
                    </w:rPr>
                    <w:t>0.325</w:t>
                  </w:r>
                </w:p>
              </w:tc>
            </w:tr>
            <w:tr w:rsidR="00EF2A87" w:rsidRPr="007E4C7F" w14:paraId="3AE44B2A" w14:textId="77777777" w:rsidTr="002309FF">
              <w:trPr>
                <w:trHeight w:val="113"/>
                <w:jc w:val="center"/>
              </w:trPr>
              <w:tc>
                <w:tcPr>
                  <w:tcW w:w="5849" w:type="dxa"/>
                  <w:shd w:val="clear" w:color="auto" w:fill="DBE5F1" w:themeFill="accent1" w:themeFillTint="33"/>
                </w:tcPr>
                <w:p w14:paraId="547CB9B0" w14:textId="77777777" w:rsidR="00EF2A87" w:rsidRPr="00BB64CB" w:rsidRDefault="00EF2A87" w:rsidP="00EF2A87">
                  <w:pPr>
                    <w:rPr>
                      <w:rFonts w:ascii="Arial" w:hAnsi="Arial"/>
                      <w:sz w:val="24"/>
                    </w:rPr>
                  </w:pPr>
                  <w:r w:rsidRPr="0081311E">
                    <w:rPr>
                      <w:rFonts w:ascii="Arial" w:hAnsi="Arial"/>
                      <w:sz w:val="24"/>
                    </w:rPr>
                    <w:t>Installation of Cooling Unit - following HIW inspection</w:t>
                  </w:r>
                </w:p>
              </w:tc>
              <w:tc>
                <w:tcPr>
                  <w:tcW w:w="1141" w:type="dxa"/>
                  <w:shd w:val="clear" w:color="auto" w:fill="DBE5F1" w:themeFill="accent1" w:themeFillTint="33"/>
                </w:tcPr>
                <w:p w14:paraId="4FEC64CF" w14:textId="77777777" w:rsidR="00EF2A87" w:rsidRPr="00BB64CB" w:rsidRDefault="00EF2A87" w:rsidP="00EF2A87">
                  <w:pPr>
                    <w:jc w:val="right"/>
                    <w:rPr>
                      <w:rFonts w:ascii="Arial" w:hAnsi="Arial"/>
                      <w:sz w:val="24"/>
                    </w:rPr>
                  </w:pPr>
                  <w:r>
                    <w:rPr>
                      <w:rFonts w:ascii="Arial" w:hAnsi="Arial"/>
                      <w:sz w:val="24"/>
                    </w:rPr>
                    <w:t>0.013</w:t>
                  </w:r>
                </w:p>
              </w:tc>
            </w:tr>
            <w:tr w:rsidR="00EF2A87" w:rsidRPr="007E4C7F" w14:paraId="73BCEC15" w14:textId="77777777" w:rsidTr="002309FF">
              <w:trPr>
                <w:trHeight w:val="113"/>
                <w:jc w:val="center"/>
              </w:trPr>
              <w:tc>
                <w:tcPr>
                  <w:tcW w:w="5849" w:type="dxa"/>
                  <w:shd w:val="clear" w:color="auto" w:fill="DBE5F1" w:themeFill="accent1" w:themeFillTint="33"/>
                </w:tcPr>
                <w:p w14:paraId="63246EA9" w14:textId="77777777" w:rsidR="00EF2A87" w:rsidRPr="0081311E" w:rsidRDefault="00EF2A87" w:rsidP="00EF2A87">
                  <w:pPr>
                    <w:rPr>
                      <w:rFonts w:ascii="Arial" w:hAnsi="Arial"/>
                      <w:sz w:val="24"/>
                    </w:rPr>
                  </w:pPr>
                  <w:r>
                    <w:rPr>
                      <w:rFonts w:ascii="Arial" w:hAnsi="Arial"/>
                      <w:sz w:val="24"/>
                    </w:rPr>
                    <w:t>Formalin Cabinet replacement BGH</w:t>
                  </w:r>
                </w:p>
              </w:tc>
              <w:tc>
                <w:tcPr>
                  <w:tcW w:w="1141" w:type="dxa"/>
                  <w:shd w:val="clear" w:color="auto" w:fill="DBE5F1" w:themeFill="accent1" w:themeFillTint="33"/>
                </w:tcPr>
                <w:p w14:paraId="07B63286" w14:textId="77777777" w:rsidR="00EF2A87" w:rsidRDefault="00EF2A87" w:rsidP="00EF2A87">
                  <w:pPr>
                    <w:jc w:val="right"/>
                    <w:rPr>
                      <w:rFonts w:ascii="Arial" w:hAnsi="Arial"/>
                      <w:sz w:val="24"/>
                    </w:rPr>
                  </w:pPr>
                  <w:r>
                    <w:rPr>
                      <w:rFonts w:ascii="Arial" w:hAnsi="Arial"/>
                      <w:sz w:val="24"/>
                    </w:rPr>
                    <w:t>0.021</w:t>
                  </w:r>
                </w:p>
              </w:tc>
            </w:tr>
            <w:tr w:rsidR="00EF2A87" w:rsidRPr="007E4C7F" w14:paraId="21E2B5D5" w14:textId="77777777" w:rsidTr="002309FF">
              <w:trPr>
                <w:trHeight w:val="113"/>
                <w:jc w:val="center"/>
              </w:trPr>
              <w:tc>
                <w:tcPr>
                  <w:tcW w:w="5849" w:type="dxa"/>
                  <w:shd w:val="clear" w:color="auto" w:fill="DBE5F1" w:themeFill="accent1" w:themeFillTint="33"/>
                </w:tcPr>
                <w:p w14:paraId="31B9E4AE" w14:textId="77777777" w:rsidR="00EF2A87" w:rsidRDefault="00EF2A87" w:rsidP="00EF2A87">
                  <w:pPr>
                    <w:rPr>
                      <w:rFonts w:ascii="Arial" w:hAnsi="Arial"/>
                      <w:sz w:val="24"/>
                    </w:rPr>
                  </w:pPr>
                  <w:r>
                    <w:rPr>
                      <w:rFonts w:ascii="Arial" w:hAnsi="Arial"/>
                      <w:sz w:val="24"/>
                    </w:rPr>
                    <w:t>Replacement of endoscopic probes</w:t>
                  </w:r>
                </w:p>
              </w:tc>
              <w:tc>
                <w:tcPr>
                  <w:tcW w:w="1141" w:type="dxa"/>
                  <w:shd w:val="clear" w:color="auto" w:fill="DBE5F1" w:themeFill="accent1" w:themeFillTint="33"/>
                </w:tcPr>
                <w:p w14:paraId="4386B536" w14:textId="77777777" w:rsidR="00EF2A87" w:rsidRDefault="00EF2A87" w:rsidP="00EF2A87">
                  <w:pPr>
                    <w:jc w:val="right"/>
                    <w:rPr>
                      <w:rFonts w:ascii="Arial" w:hAnsi="Arial"/>
                      <w:sz w:val="24"/>
                    </w:rPr>
                  </w:pPr>
                  <w:r>
                    <w:rPr>
                      <w:rFonts w:ascii="Arial" w:hAnsi="Arial"/>
                      <w:sz w:val="24"/>
                    </w:rPr>
                    <w:t>0.036</w:t>
                  </w:r>
                </w:p>
              </w:tc>
            </w:tr>
            <w:tr w:rsidR="00EF2A87" w:rsidRPr="007E4C7F" w14:paraId="41DF3903" w14:textId="77777777" w:rsidTr="002309FF">
              <w:trPr>
                <w:trHeight w:val="113"/>
                <w:jc w:val="center"/>
              </w:trPr>
              <w:tc>
                <w:tcPr>
                  <w:tcW w:w="5849" w:type="dxa"/>
                  <w:shd w:val="clear" w:color="auto" w:fill="DBE5F1" w:themeFill="accent1" w:themeFillTint="33"/>
                </w:tcPr>
                <w:p w14:paraId="11665E5C" w14:textId="77777777" w:rsidR="00EF2A87" w:rsidRPr="00C57DD8" w:rsidRDefault="00EF2A87" w:rsidP="00EF2A87">
                  <w:pPr>
                    <w:rPr>
                      <w:rFonts w:ascii="Arial" w:hAnsi="Arial"/>
                      <w:b/>
                      <w:bCs/>
                      <w:sz w:val="24"/>
                    </w:rPr>
                  </w:pPr>
                  <w:r w:rsidRPr="00C57DD8">
                    <w:rPr>
                      <w:rFonts w:ascii="Arial" w:hAnsi="Arial"/>
                      <w:b/>
                      <w:bCs/>
                      <w:sz w:val="24"/>
                    </w:rPr>
                    <w:t>Total</w:t>
                  </w:r>
                </w:p>
              </w:tc>
              <w:tc>
                <w:tcPr>
                  <w:tcW w:w="1141" w:type="dxa"/>
                  <w:shd w:val="clear" w:color="auto" w:fill="DBE5F1" w:themeFill="accent1" w:themeFillTint="33"/>
                </w:tcPr>
                <w:p w14:paraId="1F3EA8D2" w14:textId="77777777" w:rsidR="00EF2A87" w:rsidRPr="00C57DD8" w:rsidRDefault="00EF2A87" w:rsidP="00EF2A87">
                  <w:pPr>
                    <w:jc w:val="right"/>
                    <w:rPr>
                      <w:rFonts w:ascii="Arial" w:hAnsi="Arial"/>
                      <w:b/>
                      <w:bCs/>
                      <w:sz w:val="24"/>
                    </w:rPr>
                  </w:pPr>
                  <w:r w:rsidRPr="00C57DD8">
                    <w:rPr>
                      <w:rFonts w:ascii="Arial" w:hAnsi="Arial"/>
                      <w:b/>
                      <w:bCs/>
                      <w:sz w:val="24"/>
                    </w:rPr>
                    <w:t>0.9</w:t>
                  </w:r>
                  <w:r>
                    <w:rPr>
                      <w:rFonts w:ascii="Arial" w:hAnsi="Arial"/>
                      <w:b/>
                      <w:bCs/>
                      <w:sz w:val="24"/>
                    </w:rPr>
                    <w:t>68</w:t>
                  </w:r>
                </w:p>
              </w:tc>
            </w:tr>
            <w:bookmarkEnd w:id="3"/>
          </w:tbl>
          <w:p w14:paraId="2B9AEED3" w14:textId="77777777" w:rsidR="00EF2A87" w:rsidRDefault="00EF2A87" w:rsidP="00EF2A87">
            <w:pPr>
              <w:rPr>
                <w:rFonts w:ascii="Arial" w:hAnsi="Arial"/>
                <w:bCs/>
                <w:color w:val="auto"/>
                <w:sz w:val="24"/>
              </w:rPr>
            </w:pPr>
          </w:p>
          <w:p w14:paraId="71C8DA1C" w14:textId="77777777" w:rsidR="00EF2A87" w:rsidRDefault="00EF2A87" w:rsidP="00EF2A87">
            <w:pPr>
              <w:rPr>
                <w:rFonts w:ascii="Arial" w:hAnsi="Arial"/>
                <w:bCs/>
                <w:color w:val="auto"/>
                <w:sz w:val="24"/>
              </w:rPr>
            </w:pPr>
            <w:r>
              <w:rPr>
                <w:rFonts w:ascii="Arial" w:hAnsi="Arial"/>
                <w:bCs/>
                <w:color w:val="auto"/>
                <w:sz w:val="24"/>
              </w:rPr>
              <w:t>This leaves a balance against this allocation of £0.034m</w:t>
            </w:r>
          </w:p>
          <w:p w14:paraId="41644C9F" w14:textId="77777777" w:rsidR="00EF2A87" w:rsidRDefault="00EF2A87" w:rsidP="00EF2A87">
            <w:pPr>
              <w:rPr>
                <w:rFonts w:ascii="Arial" w:hAnsi="Arial"/>
                <w:bCs/>
                <w:color w:val="auto"/>
                <w:sz w:val="24"/>
              </w:rPr>
            </w:pPr>
          </w:p>
          <w:p w14:paraId="3FDC51B1" w14:textId="77777777" w:rsidR="00EF2A87" w:rsidRDefault="00EF2A87" w:rsidP="00EF2A87">
            <w:pPr>
              <w:rPr>
                <w:rFonts w:ascii="Arial" w:hAnsi="Arial"/>
                <w:bCs/>
                <w:color w:val="auto"/>
                <w:sz w:val="24"/>
              </w:rPr>
            </w:pPr>
            <w:r w:rsidRPr="05956575">
              <w:rPr>
                <w:rFonts w:ascii="Arial" w:hAnsi="Arial"/>
                <w:color w:val="auto"/>
                <w:sz w:val="24"/>
              </w:rPr>
              <w:t xml:space="preserve">Through a review of the balance sheet and confirmed VAT recovery an </w:t>
            </w:r>
            <w:r>
              <w:rPr>
                <w:rFonts w:ascii="Arial" w:hAnsi="Arial"/>
                <w:color w:val="auto"/>
                <w:sz w:val="24"/>
              </w:rPr>
              <w:t xml:space="preserve">initial </w:t>
            </w:r>
            <w:r w:rsidRPr="05956575">
              <w:rPr>
                <w:rFonts w:ascii="Arial" w:hAnsi="Arial"/>
                <w:color w:val="auto"/>
                <w:sz w:val="24"/>
              </w:rPr>
              <w:t>additional £0.750m has been identified for use in 2025/26</w:t>
            </w:r>
            <w:r>
              <w:rPr>
                <w:rFonts w:ascii="Arial" w:hAnsi="Arial"/>
                <w:color w:val="auto"/>
                <w:sz w:val="24"/>
              </w:rPr>
              <w:t>.</w:t>
            </w:r>
            <w:r w:rsidRPr="05956575">
              <w:rPr>
                <w:rFonts w:ascii="Arial" w:hAnsi="Arial"/>
                <w:color w:val="auto"/>
                <w:sz w:val="24"/>
              </w:rPr>
              <w:t xml:space="preserve"> </w:t>
            </w:r>
            <w:r>
              <w:rPr>
                <w:rFonts w:ascii="Arial" w:hAnsi="Arial"/>
                <w:color w:val="auto"/>
                <w:sz w:val="24"/>
              </w:rPr>
              <w:t xml:space="preserve">The CSC supported the decision </w:t>
            </w:r>
            <w:r w:rsidRPr="05956575">
              <w:rPr>
                <w:rFonts w:ascii="Arial" w:hAnsi="Arial"/>
                <w:color w:val="auto"/>
                <w:sz w:val="24"/>
              </w:rPr>
              <w:t>to</w:t>
            </w:r>
            <w:r>
              <w:rPr>
                <w:rFonts w:ascii="Arial" w:hAnsi="Arial"/>
                <w:color w:val="auto"/>
                <w:sz w:val="24"/>
              </w:rPr>
              <w:t xml:space="preserve"> include this within</w:t>
            </w:r>
            <w:r w:rsidRPr="05956575">
              <w:rPr>
                <w:rFonts w:ascii="Arial" w:hAnsi="Arial"/>
                <w:color w:val="auto"/>
                <w:sz w:val="24"/>
              </w:rPr>
              <w:t xml:space="preserve"> the contingency allocation</w:t>
            </w:r>
            <w:r>
              <w:rPr>
                <w:rFonts w:ascii="Arial" w:hAnsi="Arial"/>
                <w:color w:val="auto"/>
                <w:sz w:val="24"/>
              </w:rPr>
              <w:t>, recognising that</w:t>
            </w:r>
            <w:r w:rsidRPr="05956575" w:rsidDel="00F6397E">
              <w:rPr>
                <w:rFonts w:ascii="Arial" w:hAnsi="Arial"/>
                <w:color w:val="auto"/>
                <w:sz w:val="24"/>
              </w:rPr>
              <w:t xml:space="preserve"> </w:t>
            </w:r>
            <w:r>
              <w:rPr>
                <w:rFonts w:ascii="Arial" w:hAnsi="Arial"/>
                <w:color w:val="auto"/>
                <w:sz w:val="24"/>
              </w:rPr>
              <w:t>certain</w:t>
            </w:r>
            <w:r w:rsidRPr="05956575">
              <w:rPr>
                <w:rFonts w:ascii="Arial" w:hAnsi="Arial"/>
                <w:color w:val="auto"/>
                <w:sz w:val="24"/>
              </w:rPr>
              <w:t xml:space="preserve"> risk</w:t>
            </w:r>
            <w:r>
              <w:rPr>
                <w:rFonts w:ascii="Arial" w:hAnsi="Arial"/>
                <w:color w:val="auto"/>
                <w:sz w:val="24"/>
              </w:rPr>
              <w:t>s</w:t>
            </w:r>
            <w:r w:rsidRPr="05956575">
              <w:rPr>
                <w:rFonts w:ascii="Arial" w:hAnsi="Arial"/>
                <w:color w:val="auto"/>
                <w:sz w:val="24"/>
              </w:rPr>
              <w:t xml:space="preserve"> and </w:t>
            </w:r>
            <w:r>
              <w:rPr>
                <w:rFonts w:ascii="Arial" w:hAnsi="Arial"/>
                <w:color w:val="auto"/>
                <w:sz w:val="24"/>
              </w:rPr>
              <w:t xml:space="preserve">potential </w:t>
            </w:r>
            <w:r w:rsidRPr="05956575">
              <w:rPr>
                <w:rFonts w:ascii="Arial" w:hAnsi="Arial"/>
                <w:color w:val="auto"/>
                <w:sz w:val="24"/>
              </w:rPr>
              <w:t>expenditure</w:t>
            </w:r>
            <w:r>
              <w:rPr>
                <w:rFonts w:ascii="Arial" w:hAnsi="Arial"/>
                <w:color w:val="auto"/>
                <w:sz w:val="24"/>
              </w:rPr>
              <w:t>s</w:t>
            </w:r>
            <w:r w:rsidRPr="05956575" w:rsidDel="008D68E8">
              <w:rPr>
                <w:rFonts w:ascii="Arial" w:hAnsi="Arial"/>
                <w:color w:val="auto"/>
                <w:sz w:val="24"/>
              </w:rPr>
              <w:t xml:space="preserve"> </w:t>
            </w:r>
            <w:r w:rsidRPr="05956575">
              <w:rPr>
                <w:rFonts w:ascii="Arial" w:hAnsi="Arial"/>
                <w:color w:val="auto"/>
                <w:sz w:val="24"/>
              </w:rPr>
              <w:t>may need to be managed in 2025/26</w:t>
            </w:r>
            <w:r>
              <w:rPr>
                <w:rFonts w:ascii="Arial" w:hAnsi="Arial"/>
                <w:color w:val="auto"/>
                <w:sz w:val="24"/>
              </w:rPr>
              <w:t>,</w:t>
            </w:r>
            <w:r w:rsidRPr="05956575">
              <w:rPr>
                <w:rFonts w:ascii="Arial" w:hAnsi="Arial"/>
                <w:color w:val="auto"/>
                <w:sz w:val="24"/>
              </w:rPr>
              <w:t xml:space="preserve"> such as</w:t>
            </w:r>
            <w:r>
              <w:rPr>
                <w:rFonts w:ascii="Arial" w:hAnsi="Arial"/>
                <w:color w:val="auto"/>
                <w:sz w:val="24"/>
              </w:rPr>
              <w:t xml:space="preserve"> the a</w:t>
            </w:r>
            <w:r>
              <w:rPr>
                <w:rFonts w:ascii="Arial" w:hAnsi="Arial"/>
                <w:bCs/>
                <w:color w:val="auto"/>
                <w:sz w:val="24"/>
              </w:rPr>
              <w:t>dditional costs associated with</w:t>
            </w:r>
            <w:r w:rsidDel="008D68E8">
              <w:rPr>
                <w:rFonts w:ascii="Arial" w:hAnsi="Arial"/>
                <w:bCs/>
                <w:color w:val="auto"/>
                <w:sz w:val="24"/>
              </w:rPr>
              <w:t xml:space="preserve"> </w:t>
            </w:r>
            <w:r>
              <w:rPr>
                <w:rFonts w:ascii="Arial" w:hAnsi="Arial"/>
                <w:bCs/>
                <w:color w:val="auto"/>
                <w:sz w:val="24"/>
              </w:rPr>
              <w:t>remedial works to concrete cladding in WGH. Ongoing discussions with WG are exploring the potential of securing funding for some of these items. Should funding become available,</w:t>
            </w:r>
            <w:r w:rsidDel="005E7261">
              <w:rPr>
                <w:rFonts w:ascii="Arial" w:hAnsi="Arial"/>
                <w:bCs/>
                <w:color w:val="auto"/>
                <w:sz w:val="24"/>
              </w:rPr>
              <w:t xml:space="preserve"> </w:t>
            </w:r>
            <w:r>
              <w:rPr>
                <w:rFonts w:ascii="Arial" w:hAnsi="Arial"/>
                <w:bCs/>
                <w:color w:val="auto"/>
                <w:sz w:val="24"/>
              </w:rPr>
              <w:t xml:space="preserve">the CPG will review the use of this allocation.  </w:t>
            </w:r>
          </w:p>
          <w:p w14:paraId="0236DCA7" w14:textId="77777777" w:rsidR="00EF2A87" w:rsidRPr="00E51D93" w:rsidRDefault="00EF2A87" w:rsidP="00EF2A87">
            <w:pPr>
              <w:rPr>
                <w:rFonts w:ascii="Arial" w:hAnsi="Arial"/>
                <w:bCs/>
                <w:color w:val="auto"/>
                <w:sz w:val="24"/>
              </w:rPr>
            </w:pPr>
          </w:p>
          <w:p w14:paraId="0DBBB4FC" w14:textId="77777777" w:rsidR="00EF2A87" w:rsidRPr="00F31427" w:rsidRDefault="00EF2A87" w:rsidP="00EF2A87">
            <w:pPr>
              <w:rPr>
                <w:rFonts w:ascii="Arial" w:hAnsi="Arial"/>
                <w:b/>
                <w:color w:val="auto"/>
                <w:sz w:val="24"/>
              </w:rPr>
            </w:pPr>
            <w:r w:rsidRPr="00F31427">
              <w:rPr>
                <w:rFonts w:ascii="Arial" w:hAnsi="Arial"/>
                <w:b/>
                <w:color w:val="auto"/>
                <w:sz w:val="24"/>
              </w:rPr>
              <w:t>Operational risk/Opportunity</w:t>
            </w:r>
          </w:p>
          <w:p w14:paraId="751AD182" w14:textId="77777777" w:rsidR="00EF2A87" w:rsidRDefault="00EF2A87" w:rsidP="00EF2A87">
            <w:pPr>
              <w:rPr>
                <w:rFonts w:ascii="Arial" w:hAnsi="Arial"/>
                <w:bCs/>
                <w:color w:val="auto"/>
                <w:sz w:val="24"/>
              </w:rPr>
            </w:pPr>
          </w:p>
          <w:p w14:paraId="20E44E48" w14:textId="77777777" w:rsidR="00EF2A87" w:rsidRDefault="00EF2A87" w:rsidP="00EF2A87">
            <w:pPr>
              <w:rPr>
                <w:rFonts w:ascii="Arial" w:hAnsi="Arial"/>
                <w:bCs/>
                <w:color w:val="auto"/>
                <w:sz w:val="24"/>
              </w:rPr>
            </w:pPr>
            <w:r>
              <w:rPr>
                <w:rFonts w:ascii="Arial" w:hAnsi="Arial"/>
                <w:bCs/>
                <w:color w:val="auto"/>
                <w:sz w:val="24"/>
              </w:rPr>
              <w:t>At the point of preparing this report the following amounts have been committed from the opening balance of £0.941m</w:t>
            </w:r>
          </w:p>
          <w:p w14:paraId="719BE2EA" w14:textId="77777777" w:rsidR="00EF2A87" w:rsidRDefault="00EF2A87" w:rsidP="00EF2A87">
            <w:pPr>
              <w:rPr>
                <w:rFonts w:ascii="Arial" w:hAnsi="Arial"/>
                <w:bCs/>
                <w:color w:val="auto"/>
                <w:sz w:val="24"/>
              </w:rPr>
            </w:pPr>
          </w:p>
          <w:tbl>
            <w:tblPr>
              <w:tblStyle w:val="TableGrid"/>
              <w:tblW w:w="6990" w:type="dxa"/>
              <w:jc w:val="center"/>
              <w:tblLook w:val="0600" w:firstRow="0" w:lastRow="0" w:firstColumn="0" w:lastColumn="0" w:noHBand="1" w:noVBand="1"/>
            </w:tblPr>
            <w:tblGrid>
              <w:gridCol w:w="5849"/>
              <w:gridCol w:w="1141"/>
            </w:tblGrid>
            <w:tr w:rsidR="00EF2A87" w:rsidRPr="00BB64CB" w14:paraId="72EA96DE" w14:textId="77777777" w:rsidTr="002309FF">
              <w:trPr>
                <w:trHeight w:val="624"/>
                <w:jc w:val="center"/>
              </w:trPr>
              <w:tc>
                <w:tcPr>
                  <w:tcW w:w="6990" w:type="dxa"/>
                  <w:gridSpan w:val="2"/>
                  <w:shd w:val="clear" w:color="auto" w:fill="0F243E" w:themeFill="text2" w:themeFillShade="80"/>
                </w:tcPr>
                <w:p w14:paraId="045D2525" w14:textId="77777777" w:rsidR="00EF2A87" w:rsidRPr="00BB64CB" w:rsidRDefault="00EF2A87" w:rsidP="00EF2A87">
                  <w:pPr>
                    <w:jc w:val="center"/>
                    <w:rPr>
                      <w:rFonts w:ascii="Arial" w:hAnsi="Arial"/>
                      <w:b/>
                      <w:bCs/>
                      <w:color w:val="FFFFFF" w:themeColor="background1"/>
                      <w:sz w:val="20"/>
                      <w:szCs w:val="20"/>
                    </w:rPr>
                  </w:pPr>
                  <w:r w:rsidRPr="00BB64CB">
                    <w:rPr>
                      <w:rFonts w:ascii="Arial" w:hAnsi="Arial"/>
                      <w:b/>
                      <w:bCs/>
                      <w:color w:val="FFFFFF" w:themeColor="background1"/>
                      <w:sz w:val="20"/>
                      <w:szCs w:val="20"/>
                    </w:rPr>
                    <w:t>Discretionary Capital Programme</w:t>
                  </w:r>
                </w:p>
                <w:p w14:paraId="0466B2EB" w14:textId="77777777" w:rsidR="00EF2A87" w:rsidRPr="00BB64CB" w:rsidRDefault="00EF2A87" w:rsidP="00EF2A87">
                  <w:pPr>
                    <w:jc w:val="center"/>
                    <w:rPr>
                      <w:rFonts w:ascii="Arial" w:hAnsi="Arial"/>
                      <w:color w:val="FFFFFF" w:themeColor="background1"/>
                      <w:sz w:val="20"/>
                      <w:szCs w:val="20"/>
                    </w:rPr>
                  </w:pPr>
                  <w:r w:rsidRPr="00BB64CB">
                    <w:rPr>
                      <w:rFonts w:ascii="Arial" w:hAnsi="Arial"/>
                      <w:b/>
                      <w:bCs/>
                      <w:color w:val="FFFFFF" w:themeColor="background1"/>
                      <w:sz w:val="20"/>
                      <w:szCs w:val="20"/>
                    </w:rPr>
                    <w:t>2025/26</w:t>
                  </w:r>
                </w:p>
              </w:tc>
            </w:tr>
            <w:tr w:rsidR="00EF2A87" w:rsidRPr="00BB64CB" w14:paraId="0CF60130" w14:textId="77777777" w:rsidTr="002309FF">
              <w:trPr>
                <w:trHeight w:val="718"/>
                <w:jc w:val="center"/>
              </w:trPr>
              <w:tc>
                <w:tcPr>
                  <w:tcW w:w="5849" w:type="dxa"/>
                  <w:shd w:val="clear" w:color="auto" w:fill="0F243E" w:themeFill="text2" w:themeFillShade="80"/>
                </w:tcPr>
                <w:p w14:paraId="2CAAB703" w14:textId="77777777" w:rsidR="00EF2A87" w:rsidRPr="00BB64CB" w:rsidRDefault="00EF2A87" w:rsidP="00EF2A87">
                  <w:pPr>
                    <w:rPr>
                      <w:rFonts w:ascii="Arial" w:hAnsi="Arial"/>
                      <w:color w:val="FFFFFF" w:themeColor="background1"/>
                      <w:sz w:val="20"/>
                      <w:szCs w:val="20"/>
                    </w:rPr>
                  </w:pPr>
                </w:p>
              </w:tc>
              <w:tc>
                <w:tcPr>
                  <w:tcW w:w="1141" w:type="dxa"/>
                  <w:shd w:val="clear" w:color="auto" w:fill="0F243E" w:themeFill="text2" w:themeFillShade="80"/>
                </w:tcPr>
                <w:p w14:paraId="2C3BCB61" w14:textId="77777777" w:rsidR="00EF2A87" w:rsidRPr="00BB64CB" w:rsidRDefault="00EF2A87" w:rsidP="00EF2A87">
                  <w:pPr>
                    <w:rPr>
                      <w:rFonts w:ascii="Arial" w:hAnsi="Arial"/>
                      <w:color w:val="FFFFFF" w:themeColor="background1"/>
                      <w:sz w:val="20"/>
                      <w:szCs w:val="20"/>
                    </w:rPr>
                  </w:pPr>
                  <w:r w:rsidRPr="00BB64CB">
                    <w:rPr>
                      <w:rFonts w:ascii="Arial" w:hAnsi="Arial"/>
                      <w:color w:val="FFFFFF" w:themeColor="background1"/>
                      <w:sz w:val="20"/>
                      <w:szCs w:val="20"/>
                    </w:rPr>
                    <w:t xml:space="preserve">£m </w:t>
                  </w:r>
                </w:p>
              </w:tc>
            </w:tr>
            <w:tr w:rsidR="00EF2A87" w:rsidRPr="007E4C7F" w14:paraId="4039FCFA" w14:textId="77777777" w:rsidTr="002309FF">
              <w:trPr>
                <w:trHeight w:val="113"/>
                <w:jc w:val="center"/>
              </w:trPr>
              <w:tc>
                <w:tcPr>
                  <w:tcW w:w="5849" w:type="dxa"/>
                  <w:shd w:val="clear" w:color="auto" w:fill="DBE5F1" w:themeFill="accent1" w:themeFillTint="33"/>
                </w:tcPr>
                <w:p w14:paraId="549843B6" w14:textId="77777777" w:rsidR="00EF2A87" w:rsidRPr="00BB64CB" w:rsidRDefault="00EF2A87" w:rsidP="00EF2A87">
                  <w:pPr>
                    <w:rPr>
                      <w:rFonts w:ascii="Arial" w:hAnsi="Arial"/>
                      <w:sz w:val="24"/>
                    </w:rPr>
                  </w:pPr>
                  <w:r w:rsidRPr="0081311E">
                    <w:rPr>
                      <w:rFonts w:ascii="Arial" w:hAnsi="Arial"/>
                      <w:sz w:val="24"/>
                    </w:rPr>
                    <w:t>Relining</w:t>
                  </w:r>
                </w:p>
              </w:tc>
              <w:tc>
                <w:tcPr>
                  <w:tcW w:w="1141" w:type="dxa"/>
                  <w:shd w:val="clear" w:color="auto" w:fill="DBE5F1" w:themeFill="accent1" w:themeFillTint="33"/>
                </w:tcPr>
                <w:p w14:paraId="706A7C93" w14:textId="77777777" w:rsidR="00EF2A87" w:rsidRPr="00BB64CB" w:rsidRDefault="00EF2A87" w:rsidP="00EF2A87">
                  <w:pPr>
                    <w:jc w:val="right"/>
                    <w:rPr>
                      <w:rFonts w:ascii="Arial" w:hAnsi="Arial"/>
                      <w:sz w:val="24"/>
                    </w:rPr>
                  </w:pPr>
                  <w:r>
                    <w:rPr>
                      <w:rFonts w:ascii="Arial" w:hAnsi="Arial"/>
                      <w:sz w:val="24"/>
                    </w:rPr>
                    <w:t>0.053</w:t>
                  </w:r>
                </w:p>
              </w:tc>
            </w:tr>
            <w:tr w:rsidR="00EF2A87" w:rsidRPr="007E4C7F" w14:paraId="6DA18248" w14:textId="77777777" w:rsidTr="002309FF">
              <w:trPr>
                <w:trHeight w:val="113"/>
                <w:jc w:val="center"/>
              </w:trPr>
              <w:tc>
                <w:tcPr>
                  <w:tcW w:w="5849" w:type="dxa"/>
                  <w:shd w:val="clear" w:color="auto" w:fill="DBE5F1" w:themeFill="accent1" w:themeFillTint="33"/>
                </w:tcPr>
                <w:p w14:paraId="0BAADA1E" w14:textId="77777777" w:rsidR="00EF2A87" w:rsidRPr="00BB64CB" w:rsidRDefault="00EF2A87" w:rsidP="00EF2A87">
                  <w:pPr>
                    <w:rPr>
                      <w:rFonts w:ascii="Arial" w:hAnsi="Arial"/>
                      <w:sz w:val="24"/>
                    </w:rPr>
                  </w:pPr>
                  <w:r w:rsidRPr="0081311E">
                    <w:rPr>
                      <w:rFonts w:ascii="Arial" w:hAnsi="Arial"/>
                      <w:sz w:val="24"/>
                    </w:rPr>
                    <w:t>TEF Cwm Seren</w:t>
                  </w:r>
                </w:p>
              </w:tc>
              <w:tc>
                <w:tcPr>
                  <w:tcW w:w="1141" w:type="dxa"/>
                  <w:shd w:val="clear" w:color="auto" w:fill="DBE5F1" w:themeFill="accent1" w:themeFillTint="33"/>
                </w:tcPr>
                <w:p w14:paraId="347E5577" w14:textId="77777777" w:rsidR="00EF2A87" w:rsidRPr="00BB64CB" w:rsidRDefault="00EF2A87" w:rsidP="00EF2A87">
                  <w:pPr>
                    <w:jc w:val="right"/>
                    <w:rPr>
                      <w:rFonts w:ascii="Arial" w:hAnsi="Arial"/>
                      <w:sz w:val="24"/>
                    </w:rPr>
                  </w:pPr>
                  <w:r>
                    <w:rPr>
                      <w:rFonts w:ascii="Arial" w:hAnsi="Arial"/>
                      <w:sz w:val="24"/>
                    </w:rPr>
                    <w:t>0.168</w:t>
                  </w:r>
                </w:p>
              </w:tc>
            </w:tr>
            <w:tr w:rsidR="00EF2A87" w:rsidRPr="007E4C7F" w14:paraId="6AE53662" w14:textId="77777777" w:rsidTr="002309FF">
              <w:trPr>
                <w:trHeight w:val="113"/>
                <w:jc w:val="center"/>
              </w:trPr>
              <w:tc>
                <w:tcPr>
                  <w:tcW w:w="5849" w:type="dxa"/>
                  <w:shd w:val="clear" w:color="auto" w:fill="DBE5F1" w:themeFill="accent1" w:themeFillTint="33"/>
                </w:tcPr>
                <w:p w14:paraId="680FEC01" w14:textId="77777777" w:rsidR="00EF2A87" w:rsidRPr="00BB64CB" w:rsidRDefault="00EF2A87" w:rsidP="00EF2A87">
                  <w:pPr>
                    <w:rPr>
                      <w:rFonts w:ascii="Arial" w:hAnsi="Arial"/>
                      <w:sz w:val="24"/>
                    </w:rPr>
                  </w:pPr>
                  <w:r w:rsidRPr="0081311E">
                    <w:rPr>
                      <w:rFonts w:ascii="Arial" w:hAnsi="Arial"/>
                      <w:sz w:val="24"/>
                    </w:rPr>
                    <w:t>POL MH estate Feasibility costs</w:t>
                  </w:r>
                </w:p>
              </w:tc>
              <w:tc>
                <w:tcPr>
                  <w:tcW w:w="1141" w:type="dxa"/>
                  <w:shd w:val="clear" w:color="auto" w:fill="DBE5F1" w:themeFill="accent1" w:themeFillTint="33"/>
                </w:tcPr>
                <w:p w14:paraId="45DDD946" w14:textId="77777777" w:rsidR="00EF2A87" w:rsidRPr="00BB64CB" w:rsidRDefault="00EF2A87" w:rsidP="00EF2A87">
                  <w:pPr>
                    <w:jc w:val="right"/>
                    <w:rPr>
                      <w:rFonts w:ascii="Arial" w:hAnsi="Arial"/>
                      <w:sz w:val="24"/>
                    </w:rPr>
                  </w:pPr>
                  <w:r>
                    <w:rPr>
                      <w:rFonts w:ascii="Arial" w:hAnsi="Arial"/>
                      <w:sz w:val="24"/>
                    </w:rPr>
                    <w:t>0.060</w:t>
                  </w:r>
                </w:p>
              </w:tc>
            </w:tr>
            <w:tr w:rsidR="00EF2A87" w:rsidRPr="007E4C7F" w14:paraId="6D5D2C44" w14:textId="77777777" w:rsidTr="002309FF">
              <w:trPr>
                <w:trHeight w:val="113"/>
                <w:jc w:val="center"/>
              </w:trPr>
              <w:tc>
                <w:tcPr>
                  <w:tcW w:w="5849" w:type="dxa"/>
                  <w:shd w:val="clear" w:color="auto" w:fill="DBE5F1" w:themeFill="accent1" w:themeFillTint="33"/>
                </w:tcPr>
                <w:p w14:paraId="76643347" w14:textId="77777777" w:rsidR="00EF2A87" w:rsidRPr="00BB64CB" w:rsidRDefault="00EF2A87" w:rsidP="00EF2A87">
                  <w:pPr>
                    <w:rPr>
                      <w:rFonts w:ascii="Arial" w:hAnsi="Arial"/>
                      <w:sz w:val="24"/>
                    </w:rPr>
                  </w:pPr>
                  <w:proofErr w:type="spellStart"/>
                  <w:r w:rsidRPr="0081311E">
                    <w:rPr>
                      <w:rFonts w:ascii="Arial" w:hAnsi="Arial"/>
                      <w:sz w:val="24"/>
                    </w:rPr>
                    <w:t>Nasendoscopes</w:t>
                  </w:r>
                  <w:proofErr w:type="spellEnd"/>
                  <w:r w:rsidRPr="0081311E">
                    <w:rPr>
                      <w:rFonts w:ascii="Arial" w:hAnsi="Arial"/>
                      <w:sz w:val="24"/>
                    </w:rPr>
                    <w:t xml:space="preserve"> x 4</w:t>
                  </w:r>
                </w:p>
              </w:tc>
              <w:tc>
                <w:tcPr>
                  <w:tcW w:w="1141" w:type="dxa"/>
                  <w:shd w:val="clear" w:color="auto" w:fill="DBE5F1" w:themeFill="accent1" w:themeFillTint="33"/>
                </w:tcPr>
                <w:p w14:paraId="7D10175C" w14:textId="77777777" w:rsidR="00EF2A87" w:rsidRPr="00BB64CB" w:rsidRDefault="00EF2A87" w:rsidP="00EF2A87">
                  <w:pPr>
                    <w:jc w:val="right"/>
                    <w:rPr>
                      <w:rFonts w:ascii="Arial" w:hAnsi="Arial"/>
                      <w:sz w:val="24"/>
                    </w:rPr>
                  </w:pPr>
                  <w:r>
                    <w:rPr>
                      <w:rFonts w:ascii="Arial" w:hAnsi="Arial"/>
                      <w:sz w:val="24"/>
                    </w:rPr>
                    <w:t>0.044</w:t>
                  </w:r>
                </w:p>
              </w:tc>
            </w:tr>
            <w:tr w:rsidR="00EF2A87" w:rsidRPr="007E4C7F" w14:paraId="2C2D312C" w14:textId="77777777" w:rsidTr="002309FF">
              <w:trPr>
                <w:trHeight w:val="113"/>
                <w:jc w:val="center"/>
              </w:trPr>
              <w:tc>
                <w:tcPr>
                  <w:tcW w:w="5849" w:type="dxa"/>
                  <w:shd w:val="clear" w:color="auto" w:fill="DBE5F1" w:themeFill="accent1" w:themeFillTint="33"/>
                </w:tcPr>
                <w:p w14:paraId="2A7812AF" w14:textId="77777777" w:rsidR="00EF2A87" w:rsidRPr="00BB64CB" w:rsidRDefault="00EF2A87" w:rsidP="00EF2A87">
                  <w:pPr>
                    <w:rPr>
                      <w:rFonts w:ascii="Arial" w:hAnsi="Arial"/>
                      <w:sz w:val="24"/>
                    </w:rPr>
                  </w:pPr>
                  <w:r w:rsidRPr="0081311E">
                    <w:rPr>
                      <w:rFonts w:ascii="Arial" w:hAnsi="Arial"/>
                      <w:sz w:val="24"/>
                    </w:rPr>
                    <w:t>Junior Dr Residencies</w:t>
                  </w:r>
                  <w:r>
                    <w:rPr>
                      <w:rFonts w:ascii="Arial" w:hAnsi="Arial"/>
                      <w:sz w:val="24"/>
                    </w:rPr>
                    <w:t xml:space="preserve"> </w:t>
                  </w:r>
                </w:p>
              </w:tc>
              <w:tc>
                <w:tcPr>
                  <w:tcW w:w="1141" w:type="dxa"/>
                  <w:shd w:val="clear" w:color="auto" w:fill="DBE5F1" w:themeFill="accent1" w:themeFillTint="33"/>
                </w:tcPr>
                <w:p w14:paraId="5B717F4A" w14:textId="77777777" w:rsidR="00EF2A87" w:rsidRPr="00BB64CB" w:rsidRDefault="00EF2A87" w:rsidP="00EF2A87">
                  <w:pPr>
                    <w:jc w:val="right"/>
                    <w:rPr>
                      <w:rFonts w:ascii="Arial" w:hAnsi="Arial"/>
                      <w:sz w:val="24"/>
                    </w:rPr>
                  </w:pPr>
                  <w:r>
                    <w:rPr>
                      <w:rFonts w:ascii="Arial" w:hAnsi="Arial"/>
                      <w:sz w:val="24"/>
                    </w:rPr>
                    <w:t>0.040</w:t>
                  </w:r>
                </w:p>
              </w:tc>
            </w:tr>
            <w:tr w:rsidR="00EF2A87" w:rsidRPr="007E4C7F" w14:paraId="681945E6" w14:textId="77777777" w:rsidTr="002309FF">
              <w:trPr>
                <w:trHeight w:val="113"/>
                <w:jc w:val="center"/>
              </w:trPr>
              <w:tc>
                <w:tcPr>
                  <w:tcW w:w="5849" w:type="dxa"/>
                  <w:shd w:val="clear" w:color="auto" w:fill="DBE5F1" w:themeFill="accent1" w:themeFillTint="33"/>
                </w:tcPr>
                <w:p w14:paraId="5CC41F0D" w14:textId="77777777" w:rsidR="00EF2A87" w:rsidRPr="00653B31" w:rsidRDefault="00EF2A87" w:rsidP="00EF2A87">
                  <w:pPr>
                    <w:rPr>
                      <w:rFonts w:ascii="Arial" w:hAnsi="Arial"/>
                      <w:b/>
                      <w:bCs/>
                      <w:sz w:val="24"/>
                    </w:rPr>
                  </w:pPr>
                  <w:r w:rsidRPr="00653B31">
                    <w:rPr>
                      <w:rFonts w:ascii="Arial" w:hAnsi="Arial"/>
                      <w:b/>
                      <w:bCs/>
                      <w:sz w:val="24"/>
                    </w:rPr>
                    <w:t>Total</w:t>
                  </w:r>
                </w:p>
              </w:tc>
              <w:tc>
                <w:tcPr>
                  <w:tcW w:w="1141" w:type="dxa"/>
                  <w:shd w:val="clear" w:color="auto" w:fill="DBE5F1" w:themeFill="accent1" w:themeFillTint="33"/>
                </w:tcPr>
                <w:p w14:paraId="6AE82D28" w14:textId="77777777" w:rsidR="00EF2A87" w:rsidRPr="00653B31" w:rsidRDefault="00EF2A87" w:rsidP="00EF2A87">
                  <w:pPr>
                    <w:jc w:val="right"/>
                    <w:rPr>
                      <w:rFonts w:ascii="Arial" w:hAnsi="Arial"/>
                      <w:b/>
                      <w:bCs/>
                      <w:sz w:val="24"/>
                    </w:rPr>
                  </w:pPr>
                  <w:r w:rsidRPr="00653B31">
                    <w:rPr>
                      <w:rFonts w:ascii="Arial" w:hAnsi="Arial"/>
                      <w:b/>
                      <w:bCs/>
                      <w:sz w:val="24"/>
                    </w:rPr>
                    <w:t>0.365</w:t>
                  </w:r>
                </w:p>
              </w:tc>
            </w:tr>
          </w:tbl>
          <w:p w14:paraId="2C9B77D3" w14:textId="77777777" w:rsidR="00EF2A87" w:rsidRDefault="00EF2A87" w:rsidP="00EF2A87">
            <w:pPr>
              <w:rPr>
                <w:rFonts w:ascii="Arial" w:hAnsi="Arial"/>
                <w:bCs/>
                <w:color w:val="auto"/>
                <w:sz w:val="24"/>
              </w:rPr>
            </w:pPr>
          </w:p>
          <w:p w14:paraId="6350A960" w14:textId="77777777" w:rsidR="00EF2A87" w:rsidRDefault="00EF2A87" w:rsidP="00EF2A87">
            <w:pPr>
              <w:rPr>
                <w:rFonts w:ascii="Arial" w:hAnsi="Arial"/>
                <w:bCs/>
                <w:color w:val="auto"/>
                <w:sz w:val="24"/>
              </w:rPr>
            </w:pPr>
            <w:r>
              <w:rPr>
                <w:rFonts w:ascii="Arial" w:hAnsi="Arial"/>
                <w:bCs/>
                <w:color w:val="auto"/>
                <w:sz w:val="24"/>
              </w:rPr>
              <w:t>This leaves a balance against this allocation of £0.576m</w:t>
            </w:r>
          </w:p>
          <w:p w14:paraId="287EABE8" w14:textId="77777777" w:rsidR="00EF2A87" w:rsidRDefault="00EF2A87" w:rsidP="00EF2A87">
            <w:pPr>
              <w:rPr>
                <w:rFonts w:ascii="Arial" w:hAnsi="Arial"/>
                <w:bCs/>
                <w:color w:val="auto"/>
                <w:sz w:val="24"/>
              </w:rPr>
            </w:pPr>
            <w:r>
              <w:rPr>
                <w:rFonts w:ascii="Arial" w:hAnsi="Arial"/>
                <w:bCs/>
                <w:color w:val="auto"/>
                <w:sz w:val="24"/>
              </w:rPr>
              <w:t xml:space="preserve">  </w:t>
            </w:r>
          </w:p>
          <w:p w14:paraId="06A9AD77" w14:textId="77777777" w:rsidR="00A43805" w:rsidRPr="00E51D93" w:rsidRDefault="00A43805" w:rsidP="00A43805">
            <w:pPr>
              <w:rPr>
                <w:rFonts w:ascii="Arial" w:hAnsi="Arial"/>
                <w:b/>
                <w:color w:val="auto"/>
                <w:sz w:val="24"/>
              </w:rPr>
            </w:pPr>
            <w:r w:rsidRPr="00E51D93">
              <w:rPr>
                <w:rFonts w:ascii="Arial" w:hAnsi="Arial"/>
                <w:b/>
                <w:color w:val="auto"/>
                <w:sz w:val="24"/>
              </w:rPr>
              <w:t xml:space="preserve">Spend to Save </w:t>
            </w:r>
          </w:p>
          <w:p w14:paraId="36705738" w14:textId="77777777" w:rsidR="00A43805" w:rsidRDefault="00A43805" w:rsidP="00A43805">
            <w:pPr>
              <w:rPr>
                <w:rFonts w:ascii="Arial" w:hAnsi="Arial"/>
                <w:b/>
                <w:color w:val="auto"/>
                <w:sz w:val="24"/>
                <w:u w:val="single"/>
              </w:rPr>
            </w:pPr>
          </w:p>
          <w:p w14:paraId="0ECEC089" w14:textId="77777777" w:rsidR="00A43805" w:rsidRDefault="00A43805" w:rsidP="00A43805">
            <w:pPr>
              <w:rPr>
                <w:rFonts w:ascii="Arial" w:hAnsi="Arial"/>
                <w:bCs/>
                <w:color w:val="auto"/>
                <w:sz w:val="24"/>
              </w:rPr>
            </w:pPr>
            <w:r w:rsidRPr="00E51D93">
              <w:rPr>
                <w:rFonts w:ascii="Arial" w:hAnsi="Arial"/>
                <w:bCs/>
                <w:color w:val="auto"/>
                <w:sz w:val="24"/>
              </w:rPr>
              <w:t xml:space="preserve">All the </w:t>
            </w:r>
            <w:r>
              <w:rPr>
                <w:rFonts w:ascii="Arial" w:hAnsi="Arial"/>
                <w:bCs/>
                <w:color w:val="auto"/>
                <w:sz w:val="24"/>
              </w:rPr>
              <w:t>£0.300m S</w:t>
            </w:r>
            <w:r w:rsidRPr="00E51D93">
              <w:rPr>
                <w:rFonts w:ascii="Arial" w:hAnsi="Arial"/>
                <w:bCs/>
                <w:color w:val="auto"/>
                <w:sz w:val="24"/>
              </w:rPr>
              <w:t xml:space="preserve">pend to </w:t>
            </w:r>
            <w:r>
              <w:rPr>
                <w:rFonts w:ascii="Arial" w:hAnsi="Arial"/>
                <w:bCs/>
                <w:color w:val="auto"/>
                <w:sz w:val="24"/>
              </w:rPr>
              <w:t>S</w:t>
            </w:r>
            <w:r w:rsidRPr="00E51D93">
              <w:rPr>
                <w:rFonts w:ascii="Arial" w:hAnsi="Arial"/>
                <w:bCs/>
                <w:color w:val="auto"/>
                <w:sz w:val="24"/>
              </w:rPr>
              <w:t>ave allocation has been</w:t>
            </w:r>
            <w:r>
              <w:rPr>
                <w:rFonts w:ascii="Arial" w:hAnsi="Arial"/>
                <w:bCs/>
                <w:color w:val="auto"/>
                <w:sz w:val="24"/>
              </w:rPr>
              <w:t xml:space="preserve"> committed to the Combined Heat and Power (CHP) replacement scheme.</w:t>
            </w:r>
          </w:p>
          <w:p w14:paraId="2CBCFC4C" w14:textId="77777777" w:rsidR="00A43805" w:rsidRDefault="00A43805" w:rsidP="00A43805">
            <w:pPr>
              <w:rPr>
                <w:rFonts w:ascii="Arial" w:hAnsi="Arial"/>
                <w:bCs/>
                <w:color w:val="auto"/>
                <w:sz w:val="24"/>
              </w:rPr>
            </w:pPr>
          </w:p>
          <w:p w14:paraId="6927AFBF" w14:textId="77777777" w:rsidR="00A43805" w:rsidRDefault="00A43805" w:rsidP="00A43805">
            <w:pPr>
              <w:rPr>
                <w:rFonts w:ascii="Arial" w:hAnsi="Arial"/>
                <w:bCs/>
                <w:color w:val="auto"/>
                <w:sz w:val="24"/>
              </w:rPr>
            </w:pPr>
            <w:r>
              <w:rPr>
                <w:rFonts w:ascii="Arial" w:hAnsi="Arial"/>
                <w:bCs/>
                <w:color w:val="auto"/>
                <w:sz w:val="24"/>
              </w:rPr>
              <w:t xml:space="preserve">Additional VAT recovery of £1.520m has recently been identified </w:t>
            </w:r>
          </w:p>
          <w:p w14:paraId="328E1ECF" w14:textId="77777777" w:rsidR="00A43805" w:rsidRDefault="00A43805" w:rsidP="00A43805">
            <w:pPr>
              <w:pStyle w:val="ListParagraph"/>
              <w:numPr>
                <w:ilvl w:val="0"/>
                <w:numId w:val="22"/>
              </w:numPr>
              <w:rPr>
                <w:rFonts w:ascii="Arial" w:hAnsi="Arial"/>
                <w:bCs/>
                <w:color w:val="auto"/>
                <w:sz w:val="24"/>
              </w:rPr>
            </w:pPr>
            <w:r w:rsidRPr="00EB492C">
              <w:rPr>
                <w:rFonts w:ascii="Arial" w:hAnsi="Arial"/>
                <w:bCs/>
                <w:color w:val="auto"/>
                <w:sz w:val="24"/>
              </w:rPr>
              <w:t>£1.294m</w:t>
            </w:r>
            <w:r>
              <w:rPr>
                <w:rFonts w:ascii="Arial" w:hAnsi="Arial"/>
                <w:bCs/>
                <w:color w:val="auto"/>
                <w:sz w:val="24"/>
              </w:rPr>
              <w:t xml:space="preserve"> of it </w:t>
            </w:r>
            <w:r w:rsidRPr="00EB492C">
              <w:rPr>
                <w:rFonts w:ascii="Arial" w:hAnsi="Arial"/>
                <w:bCs/>
                <w:color w:val="auto"/>
                <w:sz w:val="24"/>
              </w:rPr>
              <w:t xml:space="preserve">associated with the </w:t>
            </w:r>
            <w:r w:rsidRPr="00F76114">
              <w:rPr>
                <w:rFonts w:ascii="Arial" w:hAnsi="Arial"/>
                <w:bCs/>
                <w:color w:val="auto"/>
                <w:sz w:val="24"/>
              </w:rPr>
              <w:t xml:space="preserve">Reinforced Autoclaved Aerated Concrete </w:t>
            </w:r>
            <w:r>
              <w:rPr>
                <w:rFonts w:ascii="Arial" w:hAnsi="Arial"/>
                <w:bCs/>
                <w:color w:val="auto"/>
                <w:sz w:val="24"/>
              </w:rPr>
              <w:t>(</w:t>
            </w:r>
            <w:r w:rsidRPr="00EB492C">
              <w:rPr>
                <w:rFonts w:ascii="Arial" w:hAnsi="Arial"/>
                <w:bCs/>
                <w:color w:val="auto"/>
                <w:sz w:val="24"/>
              </w:rPr>
              <w:t>RAAC</w:t>
            </w:r>
            <w:r>
              <w:rPr>
                <w:rFonts w:ascii="Arial" w:hAnsi="Arial"/>
                <w:bCs/>
                <w:color w:val="auto"/>
                <w:sz w:val="24"/>
              </w:rPr>
              <w:t>)</w:t>
            </w:r>
            <w:r w:rsidRPr="00EB492C">
              <w:rPr>
                <w:rFonts w:ascii="Arial" w:hAnsi="Arial"/>
                <w:bCs/>
                <w:color w:val="auto"/>
                <w:sz w:val="24"/>
              </w:rPr>
              <w:t xml:space="preserve"> and EFAB schemes</w:t>
            </w:r>
          </w:p>
          <w:p w14:paraId="1140BEAC" w14:textId="77777777" w:rsidR="00A43805" w:rsidRDefault="00A43805" w:rsidP="00A43805">
            <w:pPr>
              <w:pStyle w:val="ListParagraph"/>
              <w:numPr>
                <w:ilvl w:val="0"/>
                <w:numId w:val="22"/>
              </w:numPr>
              <w:rPr>
                <w:rFonts w:ascii="Arial" w:hAnsi="Arial"/>
                <w:bCs/>
                <w:color w:val="auto"/>
                <w:sz w:val="24"/>
              </w:rPr>
            </w:pPr>
            <w:r>
              <w:rPr>
                <w:rFonts w:ascii="Arial" w:hAnsi="Arial"/>
                <w:bCs/>
                <w:color w:val="auto"/>
                <w:sz w:val="24"/>
              </w:rPr>
              <w:t>£0.226m associated with DCP schemes</w:t>
            </w:r>
          </w:p>
          <w:p w14:paraId="7BDF8D4B" w14:textId="77777777" w:rsidR="00A43805" w:rsidRPr="00E8421B" w:rsidRDefault="00A43805" w:rsidP="00A43805">
            <w:pPr>
              <w:pStyle w:val="ListParagraph"/>
              <w:rPr>
                <w:rFonts w:ascii="Arial" w:hAnsi="Arial"/>
                <w:color w:val="auto"/>
                <w:sz w:val="24"/>
              </w:rPr>
            </w:pPr>
          </w:p>
          <w:p w14:paraId="4A3C7B05" w14:textId="77777777" w:rsidR="00A43805" w:rsidRDefault="00A43805" w:rsidP="00A43805">
            <w:pPr>
              <w:rPr>
                <w:rFonts w:ascii="Arial" w:hAnsi="Arial"/>
                <w:bCs/>
                <w:color w:val="auto"/>
                <w:sz w:val="24"/>
              </w:rPr>
            </w:pPr>
            <w:r>
              <w:rPr>
                <w:rFonts w:ascii="Arial" w:hAnsi="Arial"/>
                <w:bCs/>
                <w:color w:val="auto"/>
                <w:sz w:val="24"/>
              </w:rPr>
              <w:t xml:space="preserve">A request has been made to WG for approval to reinvest this VAT in schemes that will improve the condition of our estate’s infrastructure and enable HDdUHB to increase the Spend to Save allocation by £0.200m.  </w:t>
            </w:r>
          </w:p>
          <w:p w14:paraId="0D484390" w14:textId="77777777" w:rsidR="00A43805" w:rsidRDefault="00A43805" w:rsidP="00A43805">
            <w:pPr>
              <w:rPr>
                <w:rFonts w:ascii="Arial" w:hAnsi="Arial"/>
                <w:bCs/>
                <w:color w:val="auto"/>
                <w:sz w:val="24"/>
              </w:rPr>
            </w:pPr>
          </w:p>
          <w:p w14:paraId="2854AF80" w14:textId="77777777" w:rsidR="00A43805" w:rsidRPr="005F4717" w:rsidRDefault="00A43805" w:rsidP="00A43805">
            <w:pPr>
              <w:rPr>
                <w:rFonts w:ascii="Arial" w:hAnsi="Arial"/>
                <w:b/>
                <w:color w:val="auto"/>
                <w:sz w:val="24"/>
                <w:u w:val="single"/>
              </w:rPr>
            </w:pPr>
            <w:r w:rsidRPr="005F4717">
              <w:rPr>
                <w:rFonts w:ascii="Arial" w:hAnsi="Arial"/>
                <w:b/>
                <w:color w:val="auto"/>
                <w:sz w:val="24"/>
                <w:u w:val="single"/>
              </w:rPr>
              <w:t>Potential contracts for sealing</w:t>
            </w:r>
          </w:p>
          <w:p w14:paraId="53DD8037" w14:textId="77777777" w:rsidR="00A43805" w:rsidRPr="00857F8A" w:rsidRDefault="00A43805" w:rsidP="00A43805">
            <w:pPr>
              <w:rPr>
                <w:rFonts w:ascii="Arial" w:hAnsi="Arial"/>
                <w:bCs/>
                <w:color w:val="auto"/>
                <w:sz w:val="24"/>
                <w:u w:val="single"/>
              </w:rPr>
            </w:pPr>
          </w:p>
          <w:p w14:paraId="738C9917" w14:textId="77777777" w:rsidR="00A43805" w:rsidRPr="00857F8A" w:rsidRDefault="00A43805" w:rsidP="00A43805">
            <w:pPr>
              <w:rPr>
                <w:rFonts w:ascii="Arial" w:hAnsi="Arial"/>
                <w:bCs/>
                <w:color w:val="auto"/>
                <w:sz w:val="24"/>
              </w:rPr>
            </w:pPr>
            <w:r w:rsidRPr="00857F8A">
              <w:rPr>
                <w:rFonts w:ascii="Arial" w:hAnsi="Arial"/>
                <w:bCs/>
                <w:color w:val="auto"/>
                <w:sz w:val="24"/>
              </w:rPr>
              <w:t xml:space="preserve">The Board has approved the distribution of </w:t>
            </w:r>
            <w:r>
              <w:rPr>
                <w:rFonts w:ascii="Arial" w:hAnsi="Arial"/>
                <w:bCs/>
                <w:color w:val="auto"/>
                <w:sz w:val="24"/>
              </w:rPr>
              <w:t>HDd</w:t>
            </w:r>
            <w:r w:rsidRPr="00857F8A">
              <w:rPr>
                <w:rFonts w:ascii="Arial" w:hAnsi="Arial"/>
                <w:bCs/>
                <w:color w:val="auto"/>
                <w:sz w:val="24"/>
              </w:rPr>
              <w:t xml:space="preserve">UHB’s capital allocation and plan. The delivery of this plan requires the </w:t>
            </w:r>
            <w:r>
              <w:rPr>
                <w:rFonts w:ascii="Arial" w:hAnsi="Arial"/>
                <w:bCs/>
                <w:color w:val="auto"/>
                <w:sz w:val="24"/>
              </w:rPr>
              <w:t>Health Board</w:t>
            </w:r>
            <w:r w:rsidRPr="00857F8A">
              <w:rPr>
                <w:rFonts w:ascii="Arial" w:hAnsi="Arial"/>
                <w:bCs/>
                <w:color w:val="auto"/>
                <w:sz w:val="24"/>
              </w:rPr>
              <w:t xml:space="preserve"> to enter works and construction contracts which may require sealing. Works and construction contracts executed under seal provide an extended latent defects period cover, an extension from </w:t>
            </w:r>
            <w:r>
              <w:rPr>
                <w:rFonts w:ascii="Arial" w:hAnsi="Arial"/>
                <w:bCs/>
                <w:color w:val="auto"/>
                <w:sz w:val="24"/>
              </w:rPr>
              <w:t>six</w:t>
            </w:r>
            <w:r w:rsidRPr="00857F8A">
              <w:rPr>
                <w:rFonts w:ascii="Arial" w:hAnsi="Arial"/>
                <w:bCs/>
                <w:color w:val="auto"/>
                <w:sz w:val="24"/>
              </w:rPr>
              <w:t xml:space="preserve"> years to 12 years.</w:t>
            </w:r>
          </w:p>
          <w:p w14:paraId="73DA02C2" w14:textId="77777777" w:rsidR="00A43805" w:rsidRPr="00857F8A" w:rsidRDefault="00A43805" w:rsidP="00A43805">
            <w:pPr>
              <w:rPr>
                <w:rFonts w:ascii="Arial" w:hAnsi="Arial"/>
                <w:bCs/>
                <w:color w:val="auto"/>
                <w:sz w:val="24"/>
              </w:rPr>
            </w:pPr>
          </w:p>
          <w:p w14:paraId="0DA8D2FA" w14:textId="77777777" w:rsidR="00A43805" w:rsidRPr="00857F8A" w:rsidRDefault="00A43805" w:rsidP="00A43805">
            <w:pPr>
              <w:rPr>
                <w:rFonts w:ascii="Arial" w:hAnsi="Arial"/>
                <w:bCs/>
                <w:color w:val="auto"/>
                <w:sz w:val="24"/>
              </w:rPr>
            </w:pPr>
            <w:r>
              <w:rPr>
                <w:rFonts w:ascii="Arial" w:hAnsi="Arial"/>
                <w:bCs/>
                <w:color w:val="auto"/>
                <w:sz w:val="24"/>
              </w:rPr>
              <w:t>S</w:t>
            </w:r>
            <w:r w:rsidRPr="00857F8A">
              <w:rPr>
                <w:rFonts w:ascii="Arial" w:hAnsi="Arial"/>
                <w:bCs/>
                <w:color w:val="auto"/>
                <w:sz w:val="24"/>
              </w:rPr>
              <w:t xml:space="preserve">chemes listed in Annex </w:t>
            </w:r>
            <w:r>
              <w:rPr>
                <w:rFonts w:ascii="Arial" w:hAnsi="Arial"/>
                <w:bCs/>
                <w:color w:val="auto"/>
                <w:sz w:val="24"/>
              </w:rPr>
              <w:t>1</w:t>
            </w:r>
            <w:r w:rsidRPr="00857F8A">
              <w:rPr>
                <w:rFonts w:ascii="Arial" w:hAnsi="Arial"/>
                <w:bCs/>
                <w:color w:val="auto"/>
                <w:sz w:val="24"/>
              </w:rPr>
              <w:t xml:space="preserve">, </w:t>
            </w:r>
            <w:r>
              <w:rPr>
                <w:rFonts w:ascii="Arial" w:hAnsi="Arial"/>
                <w:bCs/>
                <w:color w:val="auto"/>
                <w:sz w:val="24"/>
              </w:rPr>
              <w:t>are</w:t>
            </w:r>
            <w:r w:rsidRPr="00857F8A">
              <w:rPr>
                <w:rFonts w:ascii="Arial" w:hAnsi="Arial"/>
                <w:bCs/>
                <w:color w:val="auto"/>
                <w:sz w:val="24"/>
              </w:rPr>
              <w:t xml:space="preserve"> </w:t>
            </w:r>
            <w:r>
              <w:rPr>
                <w:rFonts w:ascii="Arial" w:hAnsi="Arial"/>
                <w:bCs/>
                <w:color w:val="auto"/>
                <w:sz w:val="24"/>
              </w:rPr>
              <w:t xml:space="preserve">the </w:t>
            </w:r>
            <w:r w:rsidRPr="00857F8A">
              <w:rPr>
                <w:rFonts w:ascii="Arial" w:hAnsi="Arial"/>
                <w:bCs/>
                <w:color w:val="auto"/>
                <w:sz w:val="24"/>
              </w:rPr>
              <w:t>schedule of projects that are currently in our capital plan for 2025/26 where there may be associated works contracts that require sealing. This schedule</w:t>
            </w:r>
            <w:r>
              <w:rPr>
                <w:rFonts w:ascii="Arial" w:hAnsi="Arial"/>
                <w:bCs/>
                <w:color w:val="auto"/>
                <w:sz w:val="24"/>
              </w:rPr>
              <w:t xml:space="preserve"> is updated </w:t>
            </w:r>
            <w:r w:rsidRPr="00857F8A">
              <w:rPr>
                <w:rFonts w:ascii="Arial" w:hAnsi="Arial"/>
                <w:bCs/>
                <w:color w:val="auto"/>
                <w:sz w:val="24"/>
              </w:rPr>
              <w:t xml:space="preserve">for Capital Sub Committee and SPC on an ongoing basis so that it can be submitted to Board </w:t>
            </w:r>
            <w:r>
              <w:rPr>
                <w:rFonts w:ascii="Arial" w:hAnsi="Arial"/>
                <w:bCs/>
                <w:color w:val="auto"/>
                <w:sz w:val="24"/>
              </w:rPr>
              <w:t>alongside</w:t>
            </w:r>
            <w:r w:rsidRPr="00857F8A">
              <w:rPr>
                <w:rFonts w:ascii="Arial" w:hAnsi="Arial"/>
                <w:bCs/>
                <w:color w:val="auto"/>
                <w:sz w:val="24"/>
              </w:rPr>
              <w:t xml:space="preserve"> the Committee </w:t>
            </w:r>
            <w:r>
              <w:rPr>
                <w:rFonts w:ascii="Arial" w:hAnsi="Arial"/>
                <w:bCs/>
                <w:color w:val="auto"/>
                <w:sz w:val="24"/>
              </w:rPr>
              <w:t>U</w:t>
            </w:r>
            <w:r w:rsidRPr="00857F8A">
              <w:rPr>
                <w:rFonts w:ascii="Arial" w:hAnsi="Arial"/>
                <w:bCs/>
                <w:color w:val="auto"/>
                <w:sz w:val="24"/>
              </w:rPr>
              <w:t>pdate</w:t>
            </w:r>
            <w:r>
              <w:rPr>
                <w:rFonts w:ascii="Arial" w:hAnsi="Arial"/>
                <w:bCs/>
                <w:color w:val="auto"/>
                <w:sz w:val="24"/>
              </w:rPr>
              <w:t xml:space="preserve"> Report</w:t>
            </w:r>
            <w:r w:rsidRPr="00857F8A">
              <w:rPr>
                <w:rFonts w:ascii="Arial" w:hAnsi="Arial"/>
                <w:bCs/>
                <w:color w:val="auto"/>
                <w:sz w:val="24"/>
              </w:rPr>
              <w:t xml:space="preserve">. </w:t>
            </w:r>
          </w:p>
          <w:p w14:paraId="20B27619" w14:textId="77777777" w:rsidR="00A43805" w:rsidRPr="00857F8A" w:rsidRDefault="00A43805" w:rsidP="00A43805">
            <w:pPr>
              <w:rPr>
                <w:rFonts w:ascii="Arial" w:hAnsi="Arial"/>
                <w:bCs/>
                <w:color w:val="auto"/>
                <w:sz w:val="24"/>
              </w:rPr>
            </w:pPr>
          </w:p>
          <w:p w14:paraId="7969562D" w14:textId="77777777" w:rsidR="00A43805" w:rsidRPr="002C395F" w:rsidRDefault="00A43805" w:rsidP="00A43805">
            <w:pPr>
              <w:rPr>
                <w:rFonts w:ascii="Arial" w:hAnsi="Arial"/>
                <w:b/>
                <w:bCs/>
                <w:sz w:val="24"/>
                <w:u w:val="single"/>
              </w:rPr>
            </w:pPr>
            <w:r w:rsidRPr="002C395F">
              <w:rPr>
                <w:rFonts w:ascii="Arial" w:hAnsi="Arial"/>
                <w:b/>
                <w:bCs/>
                <w:sz w:val="24"/>
                <w:u w:val="single"/>
              </w:rPr>
              <w:t>Property Lease Arrangements – Update</w:t>
            </w:r>
          </w:p>
          <w:p w14:paraId="591BE5EC" w14:textId="77777777" w:rsidR="00A43805" w:rsidRDefault="00A43805" w:rsidP="00A43805">
            <w:pPr>
              <w:rPr>
                <w:rFonts w:ascii="Arial" w:hAnsi="Arial"/>
                <w:sz w:val="24"/>
              </w:rPr>
            </w:pPr>
          </w:p>
          <w:p w14:paraId="1E506607" w14:textId="77777777" w:rsidR="00A43805" w:rsidRDefault="00A43805" w:rsidP="00A43805">
            <w:pPr>
              <w:rPr>
                <w:rFonts w:ascii="Arial" w:hAnsi="Arial"/>
                <w:sz w:val="24"/>
              </w:rPr>
            </w:pPr>
            <w:r>
              <w:rPr>
                <w:rFonts w:ascii="Arial" w:hAnsi="Arial"/>
                <w:sz w:val="24"/>
              </w:rPr>
              <w:t xml:space="preserve">HDdUHB </w:t>
            </w:r>
            <w:r w:rsidRPr="3A1C69E5">
              <w:rPr>
                <w:rFonts w:ascii="Arial" w:hAnsi="Arial"/>
                <w:sz w:val="24"/>
              </w:rPr>
              <w:t>has developed a Property Asset Strategic Plan (the Strategic Plan) to provide an overview of the Health Board’s baseline estate portfolio and a summary of the proposed and planned strategic estate developments and linked disposals.</w:t>
            </w:r>
            <w:r w:rsidRPr="004231DA">
              <w:rPr>
                <w:rFonts w:ascii="Arial" w:hAnsi="Arial"/>
                <w:sz w:val="24"/>
              </w:rPr>
              <w:t xml:space="preserve">  This </w:t>
            </w:r>
            <w:r>
              <w:rPr>
                <w:rFonts w:ascii="Arial" w:hAnsi="Arial"/>
                <w:sz w:val="24"/>
              </w:rPr>
              <w:t>Plan was endorsed by the Board</w:t>
            </w:r>
            <w:r w:rsidRPr="00542817">
              <w:rPr>
                <w:rFonts w:ascii="Arial" w:hAnsi="Arial"/>
                <w:sz w:val="24"/>
              </w:rPr>
              <w:t xml:space="preserve"> </w:t>
            </w:r>
            <w:r>
              <w:rPr>
                <w:rFonts w:ascii="Arial" w:hAnsi="Arial"/>
                <w:sz w:val="24"/>
              </w:rPr>
              <w:t xml:space="preserve">on 25 May 2023 and remains a working document. </w:t>
            </w:r>
          </w:p>
          <w:p w14:paraId="0D66E57A" w14:textId="77777777" w:rsidR="00A43805" w:rsidRDefault="00A43805" w:rsidP="00A43805">
            <w:pPr>
              <w:rPr>
                <w:rFonts w:ascii="Arial" w:hAnsi="Arial"/>
                <w:sz w:val="24"/>
              </w:rPr>
            </w:pPr>
          </w:p>
          <w:p w14:paraId="3F7E1F02" w14:textId="77777777" w:rsidR="00A43805" w:rsidRDefault="00A43805" w:rsidP="00A43805">
            <w:pPr>
              <w:rPr>
                <w:rFonts w:ascii="Arial" w:hAnsi="Arial"/>
                <w:sz w:val="24"/>
              </w:rPr>
            </w:pPr>
            <w:r>
              <w:rPr>
                <w:rFonts w:ascii="Arial" w:hAnsi="Arial"/>
                <w:sz w:val="24"/>
              </w:rPr>
              <w:t>The report attached as Annex 2 provides an update  on the property lease and contract variations arrangements being arranged within the current financial year.</w:t>
            </w:r>
          </w:p>
          <w:p w14:paraId="64787793" w14:textId="77777777" w:rsidR="00A43805" w:rsidRPr="00857F8A" w:rsidRDefault="00A43805" w:rsidP="00A43805">
            <w:pPr>
              <w:rPr>
                <w:rFonts w:ascii="Arial" w:hAnsi="Arial"/>
                <w:bCs/>
                <w:color w:val="auto"/>
                <w:sz w:val="24"/>
              </w:rPr>
            </w:pPr>
          </w:p>
          <w:p w14:paraId="7C903929" w14:textId="77777777" w:rsidR="00A43805" w:rsidRPr="00D20A1F" w:rsidRDefault="00A43805" w:rsidP="00A43805">
            <w:pPr>
              <w:jc w:val="both"/>
              <w:rPr>
                <w:rFonts w:ascii="Arial" w:hAnsi="Arial"/>
                <w:b/>
                <w:sz w:val="24"/>
                <w:u w:val="single"/>
              </w:rPr>
            </w:pPr>
            <w:r w:rsidRPr="00D20A1F">
              <w:rPr>
                <w:rFonts w:ascii="Arial" w:hAnsi="Arial"/>
                <w:b/>
                <w:sz w:val="24"/>
                <w:u w:val="single"/>
              </w:rPr>
              <w:t>Capital Governance – Project Updates</w:t>
            </w:r>
          </w:p>
          <w:p w14:paraId="43EDD647" w14:textId="77777777" w:rsidR="00A43805" w:rsidRPr="00857F8A" w:rsidRDefault="00A43805" w:rsidP="00A43805">
            <w:pPr>
              <w:jc w:val="both"/>
              <w:rPr>
                <w:rFonts w:ascii="Arial Bold" w:hAnsi="Arial Bold"/>
                <w:bCs/>
                <w:color w:val="3A4972"/>
                <w:sz w:val="24"/>
                <w:u w:val="single"/>
              </w:rPr>
            </w:pPr>
          </w:p>
          <w:p w14:paraId="1642295A" w14:textId="77777777" w:rsidR="00A43805" w:rsidRDefault="00A43805" w:rsidP="00A43805">
            <w:pPr>
              <w:rPr>
                <w:rFonts w:ascii="Arial" w:hAnsi="Arial"/>
                <w:bCs/>
                <w:sz w:val="24"/>
              </w:rPr>
            </w:pPr>
            <w:r w:rsidRPr="00857F8A">
              <w:rPr>
                <w:rFonts w:ascii="Arial" w:hAnsi="Arial"/>
                <w:bCs/>
                <w:sz w:val="24"/>
              </w:rPr>
              <w:t xml:space="preserve">At the </w:t>
            </w:r>
            <w:r>
              <w:rPr>
                <w:rFonts w:ascii="Arial" w:hAnsi="Arial"/>
                <w:bCs/>
                <w:sz w:val="24"/>
              </w:rPr>
              <w:t>July</w:t>
            </w:r>
            <w:r w:rsidRPr="00857F8A">
              <w:rPr>
                <w:rFonts w:ascii="Arial" w:hAnsi="Arial"/>
                <w:bCs/>
                <w:sz w:val="24"/>
              </w:rPr>
              <w:t xml:space="preserve"> 2025 meeting of the </w:t>
            </w:r>
            <w:r>
              <w:rPr>
                <w:rFonts w:ascii="Arial" w:hAnsi="Arial"/>
                <w:bCs/>
                <w:sz w:val="24"/>
              </w:rPr>
              <w:t>CSC</w:t>
            </w:r>
            <w:r w:rsidRPr="00857F8A">
              <w:rPr>
                <w:rFonts w:ascii="Arial" w:hAnsi="Arial"/>
                <w:bCs/>
                <w:sz w:val="24"/>
              </w:rPr>
              <w:t>, the Projects with a current alert status were reported as follows:</w:t>
            </w:r>
          </w:p>
          <w:p w14:paraId="03392715" w14:textId="77777777" w:rsidR="00A43805" w:rsidRPr="00857F8A" w:rsidRDefault="00A43805" w:rsidP="00A43805">
            <w:pPr>
              <w:rPr>
                <w:rFonts w:ascii="Arial" w:hAnsi="Arial"/>
                <w:bCs/>
                <w:sz w:val="24"/>
              </w:rPr>
            </w:pPr>
          </w:p>
          <w:p w14:paraId="429D0BBF" w14:textId="77777777" w:rsidR="00A43805" w:rsidRPr="00857F8A" w:rsidRDefault="00A43805" w:rsidP="00A43805">
            <w:pPr>
              <w:rPr>
                <w:rFonts w:ascii="Arial" w:hAnsi="Arial"/>
                <w:bCs/>
                <w:color w:val="auto"/>
                <w:sz w:val="24"/>
              </w:rPr>
            </w:pPr>
          </w:p>
          <w:tbl>
            <w:tblPr>
              <w:tblW w:w="9825" w:type="dxa"/>
              <w:tblBorders>
                <w:top w:val="outset" w:sz="6" w:space="0" w:color="auto"/>
                <w:left w:val="outset" w:sz="6" w:space="0" w:color="auto"/>
                <w:bottom w:val="outset" w:sz="6" w:space="0" w:color="auto"/>
                <w:right w:val="outset" w:sz="6" w:space="0" w:color="auto"/>
              </w:tblBorders>
              <w:tblCellMar>
                <w:top w:w="57" w:type="dxa"/>
                <w:left w:w="57" w:type="dxa"/>
                <w:bottom w:w="57" w:type="dxa"/>
                <w:right w:w="57" w:type="dxa"/>
              </w:tblCellMar>
              <w:tblLook w:val="04A0" w:firstRow="1" w:lastRow="0" w:firstColumn="1" w:lastColumn="0" w:noHBand="0" w:noVBand="1"/>
            </w:tblPr>
            <w:tblGrid>
              <w:gridCol w:w="2010"/>
              <w:gridCol w:w="1905"/>
              <w:gridCol w:w="2145"/>
              <w:gridCol w:w="3765"/>
            </w:tblGrid>
            <w:tr w:rsidR="00A43805" w:rsidRPr="00857F8A" w14:paraId="4A596CB5" w14:textId="77777777" w:rsidTr="002309FF">
              <w:trPr>
                <w:trHeight w:val="300"/>
              </w:trPr>
              <w:tc>
                <w:tcPr>
                  <w:tcW w:w="2010" w:type="dxa"/>
                  <w:tcBorders>
                    <w:top w:val="single" w:sz="6" w:space="0" w:color="auto"/>
                    <w:left w:val="single" w:sz="6" w:space="0" w:color="auto"/>
                    <w:bottom w:val="single" w:sz="6" w:space="0" w:color="auto"/>
                    <w:right w:val="single" w:sz="6" w:space="0" w:color="auto"/>
                  </w:tcBorders>
                  <w:hideMark/>
                </w:tcPr>
                <w:p w14:paraId="1DD8844B"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auto"/>
                      <w:spacing w:val="0"/>
                      <w:sz w:val="24"/>
                      <w:lang w:eastAsia="en-GB"/>
                    </w:rPr>
                    <w:t>Project: </w:t>
                  </w:r>
                </w:p>
              </w:tc>
              <w:tc>
                <w:tcPr>
                  <w:tcW w:w="1905" w:type="dxa"/>
                  <w:tcBorders>
                    <w:top w:val="single" w:sz="6" w:space="0" w:color="auto"/>
                    <w:left w:val="nil"/>
                    <w:bottom w:val="single" w:sz="6" w:space="0" w:color="auto"/>
                    <w:right w:val="single" w:sz="6" w:space="0" w:color="auto"/>
                  </w:tcBorders>
                  <w:hideMark/>
                </w:tcPr>
                <w:p w14:paraId="1657FCED"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RAG Indicator: </w:t>
                  </w:r>
                </w:p>
              </w:tc>
              <w:tc>
                <w:tcPr>
                  <w:tcW w:w="2145" w:type="dxa"/>
                  <w:tcBorders>
                    <w:top w:val="single" w:sz="6" w:space="0" w:color="auto"/>
                    <w:left w:val="nil"/>
                    <w:bottom w:val="single" w:sz="6" w:space="0" w:color="auto"/>
                    <w:right w:val="single" w:sz="6" w:space="0" w:color="auto"/>
                  </w:tcBorders>
                  <w:hideMark/>
                </w:tcPr>
                <w:p w14:paraId="488ED51B"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Stage: </w:t>
                  </w:r>
                </w:p>
              </w:tc>
              <w:tc>
                <w:tcPr>
                  <w:tcW w:w="3765" w:type="dxa"/>
                  <w:tcBorders>
                    <w:top w:val="single" w:sz="6" w:space="0" w:color="auto"/>
                    <w:left w:val="nil"/>
                    <w:bottom w:val="single" w:sz="6" w:space="0" w:color="auto"/>
                    <w:right w:val="single" w:sz="6" w:space="0" w:color="auto"/>
                  </w:tcBorders>
                  <w:hideMark/>
                </w:tcPr>
                <w:p w14:paraId="2A9251D0"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Matters for Committee attention: </w:t>
                  </w:r>
                </w:p>
              </w:tc>
            </w:tr>
            <w:tr w:rsidR="00A43805" w:rsidRPr="00857F8A" w14:paraId="14DCD892" w14:textId="77777777" w:rsidTr="002309FF">
              <w:trPr>
                <w:trHeight w:val="300"/>
              </w:trPr>
              <w:tc>
                <w:tcPr>
                  <w:tcW w:w="2010" w:type="dxa"/>
                  <w:tcBorders>
                    <w:top w:val="nil"/>
                    <w:left w:val="single" w:sz="6" w:space="0" w:color="auto"/>
                    <w:bottom w:val="single" w:sz="6" w:space="0" w:color="auto"/>
                    <w:right w:val="single" w:sz="6" w:space="0" w:color="auto"/>
                  </w:tcBorders>
                  <w:hideMark/>
                </w:tcPr>
                <w:p w14:paraId="63AC34EB"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Cross Hands Health and Wellbeing Centre  </w:t>
                  </w:r>
                </w:p>
              </w:tc>
              <w:tc>
                <w:tcPr>
                  <w:tcW w:w="1905" w:type="dxa"/>
                  <w:tcBorders>
                    <w:top w:val="nil"/>
                    <w:left w:val="nil"/>
                    <w:bottom w:val="single" w:sz="6" w:space="0" w:color="auto"/>
                    <w:right w:val="single" w:sz="6" w:space="0" w:color="auto"/>
                  </w:tcBorders>
                  <w:hideMark/>
                </w:tcPr>
                <w:p w14:paraId="6076FB0E" w14:textId="77777777" w:rsidR="00A43805" w:rsidRPr="00857F8A" w:rsidRDefault="00A43805" w:rsidP="00A43805">
                  <w:pPr>
                    <w:jc w:val="center"/>
                    <w:textAlignment w:val="baseline"/>
                    <w:rPr>
                      <w:rFonts w:ascii="Segoe UI" w:hAnsi="Segoe UI" w:cs="Segoe UI"/>
                      <w:bCs/>
                      <w:color w:val="000000"/>
                      <w:spacing w:val="0"/>
                      <w:sz w:val="18"/>
                      <w:szCs w:val="18"/>
                      <w:lang w:eastAsia="en-GB"/>
                    </w:rPr>
                  </w:pPr>
                  <w:r w:rsidRPr="00857F8A">
                    <w:rPr>
                      <w:rFonts w:ascii="Arial" w:hAnsi="Arial"/>
                      <w:bCs/>
                      <w:color w:val="FF0000"/>
                      <w:spacing w:val="0"/>
                      <w:sz w:val="24"/>
                      <w:lang w:eastAsia="en-GB"/>
                    </w:rPr>
                    <w:t>ALERT</w:t>
                  </w:r>
                </w:p>
              </w:tc>
              <w:tc>
                <w:tcPr>
                  <w:tcW w:w="2145" w:type="dxa"/>
                  <w:tcBorders>
                    <w:top w:val="nil"/>
                    <w:left w:val="nil"/>
                    <w:bottom w:val="single" w:sz="6" w:space="0" w:color="auto"/>
                    <w:right w:val="single" w:sz="6" w:space="0" w:color="auto"/>
                  </w:tcBorders>
                  <w:hideMark/>
                </w:tcPr>
                <w:p w14:paraId="4F8A2033"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Full Business Case Development </w:t>
                  </w:r>
                </w:p>
              </w:tc>
              <w:tc>
                <w:tcPr>
                  <w:tcW w:w="3765" w:type="dxa"/>
                  <w:tcBorders>
                    <w:top w:val="nil"/>
                    <w:left w:val="nil"/>
                    <w:bottom w:val="single" w:sz="6" w:space="0" w:color="auto"/>
                    <w:right w:val="single" w:sz="6" w:space="0" w:color="auto"/>
                  </w:tcBorders>
                  <w:hideMark/>
                </w:tcPr>
                <w:p w14:paraId="010235C0" w14:textId="77777777" w:rsidR="00A43805" w:rsidRPr="00857F8A" w:rsidRDefault="00A43805" w:rsidP="00A43805">
                  <w:pPr>
                    <w:textAlignment w:val="baseline"/>
                    <w:rPr>
                      <w:rFonts w:ascii="Arial" w:hAnsi="Arial"/>
                      <w:bCs/>
                      <w:color w:val="000000"/>
                      <w:spacing w:val="0"/>
                      <w:sz w:val="24"/>
                      <w:lang w:eastAsia="en-GB"/>
                    </w:rPr>
                  </w:pPr>
                  <w:r w:rsidRPr="00857F8A">
                    <w:rPr>
                      <w:rFonts w:ascii="Arial" w:hAnsi="Arial"/>
                      <w:bCs/>
                      <w:color w:val="000000"/>
                      <w:spacing w:val="0"/>
                      <w:sz w:val="24"/>
                      <w:lang w:eastAsia="en-GB"/>
                    </w:rPr>
                    <w:t>Work continues towards producing a new brief for the scheme. The project timeline is dependent on wh</w:t>
                  </w:r>
                  <w:r>
                    <w:rPr>
                      <w:rFonts w:ascii="Arial" w:hAnsi="Arial"/>
                      <w:bCs/>
                      <w:color w:val="000000"/>
                      <w:spacing w:val="0"/>
                      <w:sz w:val="24"/>
                      <w:lang w:eastAsia="en-GB"/>
                    </w:rPr>
                    <w:t>ich</w:t>
                  </w:r>
                  <w:r w:rsidRPr="00857F8A">
                    <w:rPr>
                      <w:rFonts w:ascii="Arial" w:hAnsi="Arial"/>
                      <w:bCs/>
                      <w:color w:val="000000"/>
                      <w:spacing w:val="0"/>
                      <w:sz w:val="24"/>
                      <w:lang w:eastAsia="en-GB"/>
                    </w:rPr>
                    <w:t xml:space="preserve"> final option is agreed</w:t>
                  </w:r>
                  <w:r>
                    <w:rPr>
                      <w:rFonts w:ascii="Arial" w:hAnsi="Arial"/>
                      <w:bCs/>
                      <w:color w:val="000000"/>
                      <w:spacing w:val="0"/>
                      <w:sz w:val="24"/>
                      <w:lang w:eastAsia="en-GB"/>
                    </w:rPr>
                    <w:t>,</w:t>
                  </w:r>
                  <w:r w:rsidRPr="00857F8A">
                    <w:rPr>
                      <w:rFonts w:ascii="Arial" w:hAnsi="Arial"/>
                      <w:bCs/>
                      <w:color w:val="000000"/>
                      <w:spacing w:val="0"/>
                      <w:sz w:val="24"/>
                      <w:lang w:eastAsia="en-GB"/>
                    </w:rPr>
                    <w:t xml:space="preserve"> with </w:t>
                  </w:r>
                  <w:r>
                    <w:rPr>
                      <w:rFonts w:ascii="Arial" w:hAnsi="Arial"/>
                      <w:bCs/>
                      <w:color w:val="000000"/>
                      <w:spacing w:val="0"/>
                      <w:sz w:val="24"/>
                      <w:lang w:eastAsia="en-GB"/>
                    </w:rPr>
                    <w:t xml:space="preserve">the </w:t>
                  </w:r>
                  <w:r w:rsidRPr="00857F8A">
                    <w:rPr>
                      <w:rFonts w:ascii="Arial" w:hAnsi="Arial"/>
                      <w:bCs/>
                      <w:color w:val="000000"/>
                      <w:spacing w:val="0"/>
                      <w:sz w:val="24"/>
                      <w:lang w:eastAsia="en-GB"/>
                    </w:rPr>
                    <w:t>timeline for re-work yet to be considered by the supply chain partner and subject to approval.​</w:t>
                  </w:r>
                </w:p>
                <w:p w14:paraId="4CD4A578" w14:textId="77777777" w:rsidR="00A43805" w:rsidRPr="00857F8A" w:rsidRDefault="00A43805" w:rsidP="00A43805">
                  <w:pPr>
                    <w:textAlignment w:val="baseline"/>
                    <w:rPr>
                      <w:rFonts w:ascii="Segoe UI" w:hAnsi="Segoe UI" w:cs="Segoe UI"/>
                      <w:bCs/>
                      <w:color w:val="000000"/>
                      <w:spacing w:val="0"/>
                      <w:sz w:val="18"/>
                      <w:szCs w:val="18"/>
                      <w:lang w:eastAsia="en-GB"/>
                    </w:rPr>
                  </w:pPr>
                </w:p>
              </w:tc>
            </w:tr>
            <w:tr w:rsidR="00A43805" w:rsidRPr="00857F8A" w14:paraId="0139EE1D" w14:textId="77777777" w:rsidTr="002309FF">
              <w:trPr>
                <w:trHeight w:val="300"/>
              </w:trPr>
              <w:tc>
                <w:tcPr>
                  <w:tcW w:w="2010" w:type="dxa"/>
                  <w:tcBorders>
                    <w:top w:val="single" w:sz="6" w:space="0" w:color="auto"/>
                    <w:left w:val="single" w:sz="6" w:space="0" w:color="auto"/>
                    <w:bottom w:val="single" w:sz="6" w:space="0" w:color="auto"/>
                    <w:right w:val="single" w:sz="6" w:space="0" w:color="auto"/>
                  </w:tcBorders>
                  <w:hideMark/>
                </w:tcPr>
                <w:p w14:paraId="776D0E29" w14:textId="77777777" w:rsidR="00A43805" w:rsidRPr="00857F8A" w:rsidRDefault="00A43805" w:rsidP="00A43805">
                  <w:pPr>
                    <w:textAlignment w:val="baseline"/>
                    <w:rPr>
                      <w:rFonts w:ascii="Segoe UI" w:hAnsi="Segoe UI" w:cs="Segoe UI"/>
                      <w:bCs/>
                      <w:color w:val="000000"/>
                      <w:spacing w:val="0"/>
                      <w:sz w:val="18"/>
                      <w:szCs w:val="18"/>
                      <w:lang w:eastAsia="en-GB"/>
                    </w:rPr>
                  </w:pPr>
                  <w:r w:rsidRPr="00857F8A">
                    <w:rPr>
                      <w:rFonts w:ascii="Arial" w:hAnsi="Arial"/>
                      <w:bCs/>
                      <w:color w:val="000000"/>
                      <w:spacing w:val="0"/>
                      <w:sz w:val="24"/>
                      <w:lang w:eastAsia="en-GB"/>
                    </w:rPr>
                    <w:t>Next Key Milestone: </w:t>
                  </w:r>
                </w:p>
              </w:tc>
              <w:tc>
                <w:tcPr>
                  <w:tcW w:w="7815" w:type="dxa"/>
                  <w:gridSpan w:val="3"/>
                  <w:tcBorders>
                    <w:top w:val="single" w:sz="6" w:space="0" w:color="auto"/>
                    <w:left w:val="nil"/>
                    <w:bottom w:val="single" w:sz="6" w:space="0" w:color="auto"/>
                    <w:right w:val="single" w:sz="6" w:space="0" w:color="auto"/>
                  </w:tcBorders>
                  <w:hideMark/>
                </w:tcPr>
                <w:p w14:paraId="2DC532C8" w14:textId="77777777" w:rsidR="00A43805" w:rsidRPr="00857F8A" w:rsidRDefault="00A43805" w:rsidP="00A43805">
                  <w:pPr>
                    <w:textAlignment w:val="baseline"/>
                    <w:rPr>
                      <w:rFonts w:ascii="Segoe UI" w:hAnsi="Segoe UI" w:cs="Segoe UI"/>
                      <w:bCs/>
                      <w:color w:val="000000"/>
                      <w:spacing w:val="0"/>
                      <w:sz w:val="18"/>
                      <w:szCs w:val="18"/>
                      <w:lang w:eastAsia="en-GB"/>
                    </w:rPr>
                  </w:pPr>
                  <w:r>
                    <w:rPr>
                      <w:rFonts w:ascii="Arial" w:hAnsi="Arial"/>
                      <w:bCs/>
                      <w:color w:val="000000"/>
                      <w:spacing w:val="0"/>
                      <w:sz w:val="24"/>
                      <w:lang w:eastAsia="en-GB"/>
                    </w:rPr>
                    <w:t xml:space="preserve">Following a meeting with WG on 16 July 2025 HDdUHB has been asked to prepare a schedule of costs to redesign the scheme to Royal Institute of British Architects (RIBA) Stage 2 and review the proposed timeline to deliver this for review by WG and NHS Wales Shared Services partnership (NWSSP) – Estates. Work is currently being undertaken with the Supply Chain Partner on this.  </w:t>
                  </w:r>
                </w:p>
              </w:tc>
            </w:tr>
          </w:tbl>
          <w:p w14:paraId="26707EA4" w14:textId="77777777" w:rsidR="00A43805" w:rsidRPr="00857F8A" w:rsidRDefault="00A43805" w:rsidP="00A43805">
            <w:pPr>
              <w:rPr>
                <w:rFonts w:ascii="Arial" w:hAnsi="Arial"/>
                <w:bCs/>
                <w:color w:val="auto"/>
                <w:sz w:val="24"/>
                <w:u w:val="single"/>
              </w:rPr>
            </w:pPr>
          </w:p>
          <w:p w14:paraId="44B72495" w14:textId="77777777" w:rsidR="00A43805" w:rsidRPr="00BA51D1" w:rsidRDefault="00A43805" w:rsidP="00A43805">
            <w:pPr>
              <w:rPr>
                <w:rFonts w:ascii="Arial" w:hAnsi="Arial"/>
                <w:bCs/>
                <w:color w:val="auto"/>
                <w:sz w:val="24"/>
              </w:rPr>
            </w:pPr>
            <w:r w:rsidRPr="00BA51D1">
              <w:rPr>
                <w:rFonts w:ascii="Arial" w:hAnsi="Arial"/>
                <w:bCs/>
                <w:color w:val="auto"/>
                <w:sz w:val="24"/>
              </w:rPr>
              <w:t xml:space="preserve">The </w:t>
            </w:r>
            <w:r>
              <w:rPr>
                <w:rFonts w:ascii="Arial" w:hAnsi="Arial"/>
                <w:bCs/>
                <w:color w:val="auto"/>
                <w:sz w:val="24"/>
              </w:rPr>
              <w:t>CSC</w:t>
            </w:r>
            <w:r w:rsidRPr="00BA51D1">
              <w:rPr>
                <w:rFonts w:ascii="Arial" w:hAnsi="Arial"/>
                <w:bCs/>
                <w:color w:val="auto"/>
                <w:sz w:val="24"/>
              </w:rPr>
              <w:t xml:space="preserve"> w</w:t>
            </w:r>
            <w:r>
              <w:rPr>
                <w:rFonts w:ascii="Arial" w:hAnsi="Arial"/>
                <w:bCs/>
                <w:color w:val="auto"/>
                <w:sz w:val="24"/>
              </w:rPr>
              <w:t>as</w:t>
            </w:r>
            <w:r w:rsidRPr="00BA51D1">
              <w:rPr>
                <w:rFonts w:ascii="Arial" w:hAnsi="Arial"/>
                <w:bCs/>
                <w:color w:val="auto"/>
                <w:sz w:val="24"/>
              </w:rPr>
              <w:t xml:space="preserve"> asked to </w:t>
            </w:r>
          </w:p>
          <w:p w14:paraId="410346A7" w14:textId="77777777" w:rsidR="00A43805" w:rsidRPr="00F70D62" w:rsidRDefault="00A43805" w:rsidP="00A43805">
            <w:pPr>
              <w:numPr>
                <w:ilvl w:val="0"/>
                <w:numId w:val="21"/>
              </w:numPr>
              <w:spacing w:line="259" w:lineRule="auto"/>
              <w:rPr>
                <w:rFonts w:ascii="Arial" w:hAnsi="Arial"/>
                <w:spacing w:val="0"/>
                <w:sz w:val="24"/>
                <w:lang w:val="en-US" w:eastAsia="en-GB"/>
              </w:rPr>
            </w:pPr>
            <w:r w:rsidRPr="00F70D62">
              <w:rPr>
                <w:rFonts w:ascii="Arial" w:hAnsi="Arial"/>
                <w:spacing w:val="0"/>
                <w:sz w:val="24"/>
                <w:lang w:val="en-US" w:eastAsia="en-GB"/>
              </w:rPr>
              <w:t xml:space="preserve">Cross Hands: </w:t>
            </w:r>
            <w:r>
              <w:rPr>
                <w:rFonts w:ascii="Arial" w:hAnsi="Arial"/>
                <w:spacing w:val="0"/>
                <w:sz w:val="24"/>
                <w:lang w:val="en-US" w:eastAsia="en-GB"/>
              </w:rPr>
              <w:t>e</w:t>
            </w:r>
            <w:r w:rsidRPr="00F70D62">
              <w:rPr>
                <w:rFonts w:ascii="Arial" w:hAnsi="Arial"/>
                <w:spacing w:val="0"/>
                <w:sz w:val="24"/>
                <w:lang w:val="en-US" w:eastAsia="en-GB"/>
              </w:rPr>
              <w:t>ndorse the revised plans and provide assurance this was the correct course of action.</w:t>
            </w:r>
          </w:p>
          <w:p w14:paraId="35BA40A5" w14:textId="77777777" w:rsidR="00A43805" w:rsidRDefault="00A43805" w:rsidP="00A43805">
            <w:pPr>
              <w:numPr>
                <w:ilvl w:val="0"/>
                <w:numId w:val="21"/>
              </w:numPr>
              <w:spacing w:line="259" w:lineRule="auto"/>
              <w:rPr>
                <w:rFonts w:ascii="Arial" w:hAnsi="Arial"/>
                <w:spacing w:val="0"/>
                <w:sz w:val="24"/>
                <w:lang w:val="en-US" w:eastAsia="en-GB"/>
              </w:rPr>
            </w:pPr>
            <w:r w:rsidRPr="00BA51D1">
              <w:rPr>
                <w:rFonts w:ascii="Arial" w:hAnsi="Arial"/>
                <w:spacing w:val="0"/>
                <w:sz w:val="24"/>
                <w:lang w:val="en-US" w:eastAsia="en-GB"/>
              </w:rPr>
              <w:t>Regional Pathology:</w:t>
            </w:r>
            <w:r w:rsidRPr="00F70D62">
              <w:rPr>
                <w:rFonts w:ascii="Arial" w:hAnsi="Arial"/>
                <w:spacing w:val="0"/>
                <w:sz w:val="24"/>
                <w:lang w:val="en-US" w:eastAsia="en-GB"/>
              </w:rPr>
              <w:t xml:space="preserve"> agree alternative plan </w:t>
            </w:r>
            <w:proofErr w:type="spellStart"/>
            <w:r w:rsidRPr="00F70D62">
              <w:rPr>
                <w:rFonts w:ascii="Arial" w:hAnsi="Arial"/>
                <w:spacing w:val="0"/>
                <w:sz w:val="24"/>
                <w:lang w:val="en-US" w:eastAsia="en-GB"/>
              </w:rPr>
              <w:t>prioritising</w:t>
            </w:r>
            <w:proofErr w:type="spellEnd"/>
            <w:r w:rsidRPr="00F70D62">
              <w:rPr>
                <w:rFonts w:ascii="Arial" w:hAnsi="Arial"/>
                <w:spacing w:val="0"/>
                <w:sz w:val="24"/>
                <w:lang w:val="en-US" w:eastAsia="en-GB"/>
              </w:rPr>
              <w:t xml:space="preserve"> Cell</w:t>
            </w:r>
            <w:r>
              <w:rPr>
                <w:rFonts w:ascii="Arial" w:hAnsi="Arial"/>
                <w:spacing w:val="0"/>
                <w:sz w:val="24"/>
                <w:lang w:val="en-US" w:eastAsia="en-GB"/>
              </w:rPr>
              <w:t>ular</w:t>
            </w:r>
            <w:r w:rsidRPr="00F70D62">
              <w:rPr>
                <w:rFonts w:ascii="Arial" w:hAnsi="Arial"/>
                <w:spacing w:val="0"/>
                <w:sz w:val="24"/>
                <w:lang w:val="en-US" w:eastAsia="en-GB"/>
              </w:rPr>
              <w:t xml:space="preserve"> Path as opposed to the whole scheme.</w:t>
            </w:r>
          </w:p>
          <w:p w14:paraId="454EDAD3" w14:textId="77777777" w:rsidR="00A43805" w:rsidRPr="00BA51D1" w:rsidRDefault="00A43805" w:rsidP="00A43805">
            <w:pPr>
              <w:numPr>
                <w:ilvl w:val="0"/>
                <w:numId w:val="21"/>
              </w:numPr>
              <w:spacing w:line="259" w:lineRule="auto"/>
              <w:rPr>
                <w:rFonts w:ascii="Arial" w:hAnsi="Arial"/>
                <w:spacing w:val="0"/>
                <w:sz w:val="24"/>
                <w:lang w:val="en-US" w:eastAsia="en-GB"/>
              </w:rPr>
            </w:pPr>
            <w:r w:rsidRPr="00F70D62">
              <w:rPr>
                <w:rFonts w:ascii="Arial" w:hAnsi="Arial"/>
                <w:spacing w:val="0"/>
                <w:sz w:val="24"/>
                <w:lang w:val="en-US" w:eastAsia="en-GB"/>
              </w:rPr>
              <w:t xml:space="preserve">WGH </w:t>
            </w:r>
            <w:r>
              <w:rPr>
                <w:rFonts w:ascii="Arial" w:hAnsi="Arial"/>
                <w:spacing w:val="0"/>
                <w:sz w:val="24"/>
                <w:lang w:val="en-US" w:eastAsia="en-GB"/>
              </w:rPr>
              <w:t>and</w:t>
            </w:r>
            <w:r w:rsidRPr="00F70D62">
              <w:rPr>
                <w:rFonts w:ascii="Arial" w:hAnsi="Arial"/>
                <w:spacing w:val="0"/>
                <w:sz w:val="24"/>
                <w:lang w:val="en-US" w:eastAsia="en-GB"/>
              </w:rPr>
              <w:t xml:space="preserve"> GGH Fire Schemes: </w:t>
            </w:r>
            <w:r>
              <w:rPr>
                <w:rFonts w:ascii="Arial" w:hAnsi="Arial"/>
                <w:spacing w:val="0"/>
                <w:sz w:val="24"/>
                <w:lang w:val="en-US" w:eastAsia="en-GB"/>
              </w:rPr>
              <w:t>a</w:t>
            </w:r>
            <w:r w:rsidRPr="00F70D62">
              <w:rPr>
                <w:rFonts w:ascii="Arial" w:hAnsi="Arial"/>
                <w:spacing w:val="0"/>
                <w:sz w:val="24"/>
                <w:lang w:val="en-US" w:eastAsia="en-GB"/>
              </w:rPr>
              <w:t xml:space="preserve">ccept and </w:t>
            </w:r>
            <w:proofErr w:type="spellStart"/>
            <w:r w:rsidRPr="00F70D62">
              <w:rPr>
                <w:rFonts w:ascii="Arial" w:hAnsi="Arial"/>
                <w:spacing w:val="0"/>
                <w:sz w:val="24"/>
                <w:lang w:val="en-US" w:eastAsia="en-GB"/>
              </w:rPr>
              <w:t>scrutinise</w:t>
            </w:r>
            <w:proofErr w:type="spellEnd"/>
            <w:r w:rsidRPr="00F70D62">
              <w:rPr>
                <w:rFonts w:ascii="Arial" w:hAnsi="Arial"/>
                <w:spacing w:val="0"/>
                <w:sz w:val="24"/>
                <w:lang w:val="en-US" w:eastAsia="en-GB"/>
              </w:rPr>
              <w:t xml:space="preserve"> the revised timelines.</w:t>
            </w:r>
          </w:p>
          <w:p w14:paraId="7D2DA52B" w14:textId="77777777" w:rsidR="00A43805" w:rsidRPr="00F70D62" w:rsidRDefault="00A43805" w:rsidP="00A43805">
            <w:pPr>
              <w:spacing w:line="259" w:lineRule="auto"/>
              <w:ind w:left="720"/>
              <w:rPr>
                <w:rFonts w:ascii="Arial" w:hAnsi="Arial"/>
                <w:spacing w:val="0"/>
                <w:sz w:val="24"/>
                <w:lang w:val="en-US" w:eastAsia="en-GB"/>
              </w:rPr>
            </w:pPr>
          </w:p>
          <w:p w14:paraId="5B265EA0" w14:textId="77777777" w:rsidR="00A43805" w:rsidRPr="00857F8A" w:rsidRDefault="00A43805" w:rsidP="00A43805">
            <w:pPr>
              <w:rPr>
                <w:rFonts w:ascii="Arial" w:hAnsi="Arial"/>
                <w:bCs/>
                <w:sz w:val="24"/>
                <w:u w:val="single"/>
              </w:rPr>
            </w:pPr>
            <w:r w:rsidRPr="00857F8A">
              <w:rPr>
                <w:rFonts w:ascii="Arial" w:hAnsi="Arial"/>
                <w:bCs/>
                <w:sz w:val="24"/>
                <w:u w:val="single"/>
              </w:rPr>
              <w:t>Projects led by other organisations:</w:t>
            </w:r>
          </w:p>
          <w:p w14:paraId="6A0911A4" w14:textId="77777777" w:rsidR="00A43805" w:rsidRPr="00857F8A" w:rsidRDefault="00A43805" w:rsidP="00A43805">
            <w:pPr>
              <w:rPr>
                <w:rFonts w:ascii="Arial" w:hAnsi="Arial"/>
                <w:bCs/>
                <w:sz w:val="24"/>
                <w:u w:val="single"/>
              </w:rPr>
            </w:pPr>
          </w:p>
          <w:p w14:paraId="78F6A188" w14:textId="77777777" w:rsidR="00A43805" w:rsidRPr="00857F8A" w:rsidRDefault="00A43805" w:rsidP="00A43805">
            <w:pPr>
              <w:rPr>
                <w:rFonts w:ascii="Arial" w:hAnsi="Arial"/>
                <w:bCs/>
                <w:sz w:val="24"/>
              </w:rPr>
            </w:pPr>
            <w:r w:rsidRPr="00857F8A">
              <w:rPr>
                <w:rFonts w:ascii="Arial" w:hAnsi="Arial"/>
                <w:bCs/>
                <w:sz w:val="24"/>
              </w:rPr>
              <w:t>Carmarthen Hwb (led by Carmarthenshire County Council)</w:t>
            </w:r>
          </w:p>
          <w:p w14:paraId="289FE042" w14:textId="77777777" w:rsidR="00A43805" w:rsidRPr="00857F8A" w:rsidRDefault="00A43805" w:rsidP="00A43805">
            <w:pPr>
              <w:rPr>
                <w:rFonts w:ascii="Arial" w:hAnsi="Arial"/>
                <w:bCs/>
                <w:sz w:val="24"/>
              </w:rPr>
            </w:pPr>
            <w:r w:rsidRPr="00857F8A">
              <w:rPr>
                <w:rFonts w:ascii="Arial" w:hAnsi="Arial"/>
                <w:bCs/>
                <w:sz w:val="24"/>
              </w:rPr>
              <w:t xml:space="preserve">The Board approved the signing under seal, of the contract documentation for the lease with Carmarthenshire County Council at their meeting on 25 July 2024. </w:t>
            </w:r>
            <w:r>
              <w:rPr>
                <w:rFonts w:ascii="Arial" w:hAnsi="Arial"/>
                <w:bCs/>
                <w:sz w:val="24"/>
              </w:rPr>
              <w:t>Work is progressing well on site and t</w:t>
            </w:r>
            <w:r w:rsidRPr="00857F8A">
              <w:rPr>
                <w:rFonts w:ascii="Arial" w:hAnsi="Arial"/>
                <w:bCs/>
                <w:sz w:val="24"/>
              </w:rPr>
              <w:t>he current completion for this scheme is likely to be early 2026</w:t>
            </w:r>
            <w:r>
              <w:rPr>
                <w:rFonts w:ascii="Arial" w:hAnsi="Arial"/>
                <w:bCs/>
                <w:sz w:val="24"/>
              </w:rPr>
              <w:t>.</w:t>
            </w:r>
          </w:p>
          <w:p w14:paraId="186B1594" w14:textId="77777777" w:rsidR="00A43805" w:rsidRPr="00857F8A" w:rsidRDefault="00A43805" w:rsidP="00A43805">
            <w:pPr>
              <w:rPr>
                <w:rFonts w:ascii="Arial" w:hAnsi="Arial"/>
                <w:bCs/>
                <w:sz w:val="24"/>
              </w:rPr>
            </w:pPr>
          </w:p>
          <w:p w14:paraId="5F277AD2" w14:textId="77777777" w:rsidR="00A43805" w:rsidRPr="00857F8A" w:rsidRDefault="00A43805" w:rsidP="00A43805">
            <w:pPr>
              <w:rPr>
                <w:rFonts w:ascii="Arial" w:hAnsi="Arial"/>
                <w:bCs/>
                <w:noProof/>
                <w:sz w:val="24"/>
                <w:lang w:eastAsia="en-GB"/>
              </w:rPr>
            </w:pPr>
            <w:r w:rsidRPr="00857F8A">
              <w:rPr>
                <w:rFonts w:ascii="Arial" w:hAnsi="Arial"/>
                <w:bCs/>
                <w:noProof/>
                <w:sz w:val="24"/>
                <w:lang w:eastAsia="en-GB"/>
              </w:rPr>
              <w:t xml:space="preserve">Pentre Awel </w:t>
            </w:r>
            <w:r w:rsidRPr="00857F8A">
              <w:rPr>
                <w:rFonts w:ascii="Arial" w:hAnsi="Arial"/>
                <w:bCs/>
                <w:sz w:val="24"/>
              </w:rPr>
              <w:t>(led by Carmarthenshire County Council)</w:t>
            </w:r>
          </w:p>
          <w:p w14:paraId="089FC301" w14:textId="77777777" w:rsidR="00A43805" w:rsidRPr="00857F8A" w:rsidRDefault="00A43805" w:rsidP="00A43805">
            <w:pPr>
              <w:rPr>
                <w:rFonts w:ascii="Arial" w:hAnsi="Arial"/>
                <w:bCs/>
                <w:sz w:val="24"/>
              </w:rPr>
            </w:pPr>
            <w:r w:rsidRPr="00857F8A">
              <w:rPr>
                <w:rFonts w:ascii="Arial" w:hAnsi="Arial"/>
                <w:bCs/>
                <w:sz w:val="24"/>
              </w:rPr>
              <w:t xml:space="preserve">The completion of the Hydrotherapy Pool element of this development is likely to be </w:t>
            </w:r>
            <w:r>
              <w:rPr>
                <w:rFonts w:ascii="Arial" w:hAnsi="Arial"/>
                <w:bCs/>
                <w:sz w:val="24"/>
              </w:rPr>
              <w:t>mid to late August</w:t>
            </w:r>
            <w:r w:rsidRPr="00857F8A">
              <w:rPr>
                <w:rFonts w:ascii="Arial" w:hAnsi="Arial"/>
                <w:bCs/>
                <w:sz w:val="24"/>
              </w:rPr>
              <w:t xml:space="preserve"> 2025 with the Clinical </w:t>
            </w:r>
            <w:r>
              <w:rPr>
                <w:rFonts w:ascii="Arial" w:hAnsi="Arial"/>
                <w:bCs/>
                <w:sz w:val="24"/>
              </w:rPr>
              <w:t xml:space="preserve">Delivery </w:t>
            </w:r>
            <w:r w:rsidRPr="00857F8A">
              <w:rPr>
                <w:rFonts w:ascii="Arial" w:hAnsi="Arial"/>
                <w:bCs/>
                <w:sz w:val="24"/>
              </w:rPr>
              <w:t xml:space="preserve">Unit being completed </w:t>
            </w:r>
            <w:r>
              <w:rPr>
                <w:rFonts w:ascii="Arial" w:hAnsi="Arial"/>
                <w:bCs/>
                <w:sz w:val="24"/>
              </w:rPr>
              <w:t>in</w:t>
            </w:r>
            <w:r w:rsidRPr="00857F8A">
              <w:rPr>
                <w:rFonts w:ascii="Arial" w:hAnsi="Arial"/>
                <w:bCs/>
                <w:sz w:val="24"/>
              </w:rPr>
              <w:t xml:space="preserve"> e</w:t>
            </w:r>
            <w:r>
              <w:rPr>
                <w:rFonts w:ascii="Arial" w:hAnsi="Arial"/>
                <w:bCs/>
                <w:sz w:val="24"/>
              </w:rPr>
              <w:t>arly</w:t>
            </w:r>
            <w:r w:rsidRPr="00857F8A">
              <w:rPr>
                <w:rFonts w:ascii="Arial" w:hAnsi="Arial"/>
                <w:bCs/>
                <w:sz w:val="24"/>
              </w:rPr>
              <w:t xml:space="preserve"> 202</w:t>
            </w:r>
            <w:r>
              <w:rPr>
                <w:rFonts w:ascii="Arial" w:hAnsi="Arial"/>
                <w:bCs/>
                <w:sz w:val="24"/>
              </w:rPr>
              <w:t>6.</w:t>
            </w:r>
          </w:p>
          <w:p w14:paraId="7408A260" w14:textId="77777777" w:rsidR="00A43805" w:rsidRPr="00857F8A" w:rsidRDefault="00A43805" w:rsidP="00A43805">
            <w:pPr>
              <w:rPr>
                <w:rFonts w:ascii="Arial" w:hAnsi="Arial"/>
                <w:bCs/>
                <w:sz w:val="24"/>
              </w:rPr>
            </w:pPr>
          </w:p>
          <w:p w14:paraId="0A4A32BE" w14:textId="77777777" w:rsidR="00A43805" w:rsidRPr="00857F8A" w:rsidRDefault="00A43805" w:rsidP="00A43805">
            <w:pPr>
              <w:rPr>
                <w:rFonts w:ascii="Arial" w:hAnsi="Arial"/>
                <w:bCs/>
                <w:noProof/>
                <w:sz w:val="24"/>
                <w:lang w:eastAsia="en-GB"/>
              </w:rPr>
            </w:pPr>
            <w:r w:rsidRPr="00857F8A">
              <w:rPr>
                <w:rFonts w:ascii="Arial" w:hAnsi="Arial"/>
                <w:bCs/>
                <w:noProof/>
                <w:sz w:val="24"/>
                <w:lang w:eastAsia="en-GB"/>
              </w:rPr>
              <w:t>Cylch Caron (led by Ceredigion County Council)</w:t>
            </w:r>
          </w:p>
          <w:p w14:paraId="5B894BDC" w14:textId="77777777" w:rsidR="00A43805" w:rsidRPr="0015400E" w:rsidRDefault="00A43805" w:rsidP="00A43805">
            <w:pPr>
              <w:contextualSpacing/>
              <w:jc w:val="both"/>
              <w:rPr>
                <w:rStyle w:val="normaltextrun"/>
                <w:rFonts w:ascii="Arial" w:hAnsi="Arial"/>
                <w:color w:val="000000"/>
                <w:sz w:val="24"/>
                <w:shd w:val="clear" w:color="auto" w:fill="FFFFFF"/>
              </w:rPr>
            </w:pPr>
            <w:r w:rsidRPr="0015400E">
              <w:rPr>
                <w:rFonts w:ascii="Arial" w:hAnsi="Arial"/>
                <w:sz w:val="24"/>
              </w:rPr>
              <w:t xml:space="preserve">A tender process for partners to work on the scheme closed with no tender returns. WG have requested a </w:t>
            </w:r>
            <w:r>
              <w:rPr>
                <w:rFonts w:ascii="Arial" w:hAnsi="Arial"/>
                <w:sz w:val="24"/>
              </w:rPr>
              <w:t xml:space="preserve">report </w:t>
            </w:r>
            <w:r w:rsidRPr="0015400E">
              <w:rPr>
                <w:rFonts w:ascii="Arial" w:hAnsi="Arial"/>
                <w:sz w:val="24"/>
              </w:rPr>
              <w:t>that calls out</w:t>
            </w:r>
            <w:r w:rsidRPr="0015400E" w:rsidDel="009A5995">
              <w:rPr>
                <w:rFonts w:ascii="Arial" w:hAnsi="Arial"/>
                <w:sz w:val="24"/>
              </w:rPr>
              <w:t xml:space="preserve"> </w:t>
            </w:r>
            <w:r>
              <w:rPr>
                <w:rFonts w:ascii="Arial" w:hAnsi="Arial"/>
                <w:sz w:val="24"/>
              </w:rPr>
              <w:t>the</w:t>
            </w:r>
            <w:r w:rsidRPr="0015400E">
              <w:rPr>
                <w:rFonts w:ascii="Arial" w:hAnsi="Arial"/>
                <w:sz w:val="24"/>
              </w:rPr>
              <w:t xml:space="preserve"> next steps for the </w:t>
            </w:r>
            <w:r>
              <w:rPr>
                <w:rFonts w:ascii="Arial" w:hAnsi="Arial"/>
                <w:sz w:val="24"/>
              </w:rPr>
              <w:t>Outline Business Case (</w:t>
            </w:r>
            <w:r w:rsidRPr="0015400E">
              <w:rPr>
                <w:rFonts w:ascii="Arial" w:hAnsi="Arial"/>
                <w:sz w:val="24"/>
              </w:rPr>
              <w:t>OBC</w:t>
            </w:r>
            <w:r>
              <w:rPr>
                <w:rFonts w:ascii="Arial" w:hAnsi="Arial"/>
                <w:sz w:val="24"/>
              </w:rPr>
              <w:t>)</w:t>
            </w:r>
            <w:r w:rsidRPr="0015400E">
              <w:rPr>
                <w:rFonts w:ascii="Arial" w:hAnsi="Arial"/>
                <w:sz w:val="24"/>
              </w:rPr>
              <w:t xml:space="preserve"> refresh and a review of the resource schedule. A </w:t>
            </w:r>
            <w:r>
              <w:rPr>
                <w:rFonts w:ascii="Arial" w:hAnsi="Arial"/>
                <w:sz w:val="24"/>
              </w:rPr>
              <w:t>h</w:t>
            </w:r>
            <w:r w:rsidRPr="0015400E">
              <w:rPr>
                <w:rFonts w:ascii="Arial" w:hAnsi="Arial"/>
                <w:sz w:val="24"/>
              </w:rPr>
              <w:t>ousing consultant has been commissioned to explore the options available to Ceredigion C</w:t>
            </w:r>
            <w:r>
              <w:rPr>
                <w:rFonts w:ascii="Arial" w:hAnsi="Arial"/>
                <w:sz w:val="24"/>
              </w:rPr>
              <w:t xml:space="preserve">ounty </w:t>
            </w:r>
            <w:r w:rsidRPr="0015400E">
              <w:rPr>
                <w:rFonts w:ascii="Arial" w:hAnsi="Arial"/>
                <w:sz w:val="24"/>
              </w:rPr>
              <w:t>C</w:t>
            </w:r>
            <w:r>
              <w:rPr>
                <w:rFonts w:ascii="Arial" w:hAnsi="Arial"/>
                <w:sz w:val="24"/>
              </w:rPr>
              <w:t>ouncil</w:t>
            </w:r>
            <w:r w:rsidRPr="0015400E">
              <w:rPr>
                <w:rFonts w:ascii="Arial" w:hAnsi="Arial"/>
                <w:sz w:val="24"/>
              </w:rPr>
              <w:t xml:space="preserve"> for their elements of the scheme. It is currently anticipated that we will </w:t>
            </w:r>
            <w:r>
              <w:rPr>
                <w:rFonts w:ascii="Arial" w:hAnsi="Arial"/>
                <w:sz w:val="24"/>
              </w:rPr>
              <w:t>return</w:t>
            </w:r>
            <w:r w:rsidRPr="0015400E">
              <w:rPr>
                <w:rFonts w:ascii="Arial" w:hAnsi="Arial"/>
                <w:sz w:val="24"/>
              </w:rPr>
              <w:t xml:space="preserve"> to WG with an update in September 2025</w:t>
            </w:r>
            <w:r>
              <w:rPr>
                <w:rFonts w:ascii="Arial" w:hAnsi="Arial"/>
                <w:sz w:val="24"/>
              </w:rPr>
              <w:t>.</w:t>
            </w:r>
          </w:p>
          <w:p w14:paraId="3D301089" w14:textId="77777777" w:rsidR="00A43805" w:rsidRDefault="00A43805" w:rsidP="00A43805">
            <w:pPr>
              <w:contextualSpacing/>
              <w:jc w:val="both"/>
              <w:rPr>
                <w:rStyle w:val="eop"/>
                <w:rFonts w:ascii="Arial" w:hAnsi="Arial"/>
                <w:color w:val="000000"/>
                <w:sz w:val="24"/>
                <w:shd w:val="clear" w:color="auto" w:fill="FFFFFF"/>
              </w:rPr>
            </w:pPr>
            <w:r w:rsidRPr="00785EF2">
              <w:rPr>
                <w:rStyle w:val="normaltextrun"/>
                <w:rFonts w:ascii="Arial" w:hAnsi="Arial"/>
                <w:color w:val="000000"/>
                <w:sz w:val="24"/>
                <w:shd w:val="clear" w:color="auto" w:fill="FFFFFF"/>
              </w:rPr>
              <w:t xml:space="preserve"> ​</w:t>
            </w:r>
            <w:r w:rsidRPr="00785EF2">
              <w:rPr>
                <w:rStyle w:val="eop"/>
                <w:rFonts w:ascii="Arial" w:hAnsi="Arial"/>
                <w:color w:val="000000"/>
                <w:sz w:val="24"/>
                <w:shd w:val="clear" w:color="auto" w:fill="FFFFFF"/>
              </w:rPr>
              <w:t> </w:t>
            </w:r>
          </w:p>
          <w:p w14:paraId="77F73AE6" w14:textId="77777777" w:rsidR="00A43805" w:rsidRPr="00D20A1F" w:rsidRDefault="00A43805" w:rsidP="00A43805">
            <w:pPr>
              <w:pStyle w:val="paragraph"/>
              <w:spacing w:before="0" w:beforeAutospacing="0" w:after="0" w:afterAutospacing="0"/>
              <w:textAlignment w:val="baseline"/>
              <w:rPr>
                <w:rFonts w:ascii="Arial" w:hAnsi="Arial" w:cs="Arial"/>
                <w:b/>
                <w:u w:val="single"/>
              </w:rPr>
            </w:pPr>
            <w:r w:rsidRPr="00D20A1F">
              <w:rPr>
                <w:rFonts w:ascii="Arial" w:hAnsi="Arial" w:cs="Arial"/>
                <w:b/>
                <w:u w:val="single"/>
              </w:rPr>
              <w:t xml:space="preserve">Update from </w:t>
            </w:r>
            <w:r>
              <w:rPr>
                <w:rFonts w:ascii="Arial" w:hAnsi="Arial" w:cs="Arial"/>
                <w:b/>
                <w:u w:val="single"/>
              </w:rPr>
              <w:t>CSC</w:t>
            </w:r>
            <w:r w:rsidRPr="00D20A1F">
              <w:rPr>
                <w:rFonts w:ascii="Arial" w:hAnsi="Arial" w:cs="Arial"/>
                <w:b/>
                <w:u w:val="single"/>
              </w:rPr>
              <w:t xml:space="preserve"> </w:t>
            </w:r>
          </w:p>
          <w:p w14:paraId="629B6F4E" w14:textId="77777777" w:rsidR="00A43805" w:rsidRPr="00857F8A" w:rsidRDefault="00A43805" w:rsidP="00A43805">
            <w:pPr>
              <w:pStyle w:val="paragraph"/>
              <w:spacing w:before="0" w:beforeAutospacing="0" w:after="0" w:afterAutospacing="0"/>
              <w:textAlignment w:val="baseline"/>
              <w:rPr>
                <w:rFonts w:ascii="Arial" w:hAnsi="Arial" w:cs="Arial"/>
                <w:bCs/>
                <w:highlight w:val="yellow"/>
              </w:rPr>
            </w:pPr>
          </w:p>
          <w:p w14:paraId="0009F6F4" w14:textId="77777777" w:rsidR="00A43805" w:rsidRPr="00857F8A" w:rsidRDefault="00A43805" w:rsidP="00A43805">
            <w:pPr>
              <w:pStyle w:val="paragraph"/>
              <w:spacing w:before="0" w:beforeAutospacing="0" w:after="0" w:afterAutospacing="0"/>
              <w:textAlignment w:val="baseline"/>
              <w:rPr>
                <w:rFonts w:ascii="Arial" w:hAnsi="Arial" w:cs="Arial"/>
                <w:bCs/>
              </w:rPr>
            </w:pPr>
            <w:r w:rsidRPr="00857F8A">
              <w:rPr>
                <w:rFonts w:ascii="Arial" w:hAnsi="Arial" w:cs="Arial"/>
                <w:bCs/>
              </w:rPr>
              <w:t xml:space="preserve">Attached in Annex </w:t>
            </w:r>
            <w:r>
              <w:rPr>
                <w:rFonts w:ascii="Arial" w:hAnsi="Arial" w:cs="Arial"/>
                <w:bCs/>
              </w:rPr>
              <w:t>3</w:t>
            </w:r>
            <w:r w:rsidRPr="00857F8A">
              <w:rPr>
                <w:rFonts w:ascii="Arial" w:hAnsi="Arial" w:cs="Arial"/>
                <w:bCs/>
              </w:rPr>
              <w:t xml:space="preserve"> is the update from the CSC held on 1</w:t>
            </w:r>
            <w:r>
              <w:rPr>
                <w:rFonts w:ascii="Arial" w:hAnsi="Arial" w:cs="Arial"/>
                <w:bCs/>
              </w:rPr>
              <w:t>7</w:t>
            </w:r>
            <w:r w:rsidRPr="00857F8A">
              <w:rPr>
                <w:rFonts w:ascii="Arial" w:hAnsi="Arial" w:cs="Arial"/>
                <w:bCs/>
              </w:rPr>
              <w:t xml:space="preserve"> </w:t>
            </w:r>
            <w:r>
              <w:rPr>
                <w:rFonts w:ascii="Arial" w:hAnsi="Arial" w:cs="Arial"/>
                <w:bCs/>
              </w:rPr>
              <w:t>July</w:t>
            </w:r>
            <w:r w:rsidRPr="00857F8A">
              <w:rPr>
                <w:rFonts w:ascii="Arial" w:hAnsi="Arial" w:cs="Arial"/>
                <w:bCs/>
              </w:rPr>
              <w:t xml:space="preserve"> 202</w:t>
            </w:r>
            <w:r>
              <w:rPr>
                <w:rFonts w:ascii="Arial" w:hAnsi="Arial" w:cs="Arial"/>
                <w:bCs/>
              </w:rPr>
              <w:t>5.</w:t>
            </w:r>
          </w:p>
          <w:p w14:paraId="1953AC89" w14:textId="77777777" w:rsidR="00A43805" w:rsidRPr="00857F8A" w:rsidRDefault="00A43805" w:rsidP="00A43805">
            <w:pPr>
              <w:pStyle w:val="paragraph"/>
              <w:spacing w:before="0" w:beforeAutospacing="0" w:after="0" w:afterAutospacing="0"/>
              <w:textAlignment w:val="baseline"/>
              <w:rPr>
                <w:rFonts w:ascii="Arial" w:hAnsi="Arial" w:cs="Arial"/>
                <w:bCs/>
              </w:rPr>
            </w:pPr>
          </w:p>
          <w:p w14:paraId="3A0EB899" w14:textId="77777777" w:rsidR="00A43805" w:rsidRPr="00857F8A" w:rsidRDefault="00A43805" w:rsidP="00A43805">
            <w:pPr>
              <w:pStyle w:val="paragraph"/>
              <w:spacing w:before="0" w:beforeAutospacing="0" w:after="0" w:afterAutospacing="0"/>
              <w:textAlignment w:val="baseline"/>
              <w:rPr>
                <w:rFonts w:ascii="Arial" w:hAnsi="Arial" w:cs="Arial"/>
                <w:bCs/>
              </w:rPr>
            </w:pPr>
            <w:r w:rsidRPr="00857F8A">
              <w:rPr>
                <w:rFonts w:ascii="Arial" w:hAnsi="Arial" w:cs="Arial"/>
                <w:bCs/>
              </w:rPr>
              <w:t xml:space="preserve">There are: </w:t>
            </w:r>
          </w:p>
          <w:p w14:paraId="61CC88E2" w14:textId="77777777" w:rsidR="00A43805" w:rsidRPr="00857F8A" w:rsidRDefault="00A43805" w:rsidP="00A43805">
            <w:pPr>
              <w:pStyle w:val="ListParagraph"/>
              <w:numPr>
                <w:ilvl w:val="0"/>
                <w:numId w:val="20"/>
              </w:numPr>
              <w:rPr>
                <w:rFonts w:ascii="Arial" w:hAnsi="Arial"/>
                <w:bCs/>
                <w:sz w:val="24"/>
              </w:rPr>
            </w:pPr>
            <w:r>
              <w:rPr>
                <w:rFonts w:ascii="Arial" w:hAnsi="Arial"/>
                <w:bCs/>
                <w:color w:val="auto"/>
                <w:sz w:val="24"/>
              </w:rPr>
              <w:t xml:space="preserve">No </w:t>
            </w:r>
            <w:r w:rsidRPr="00857F8A">
              <w:rPr>
                <w:rFonts w:ascii="Arial" w:hAnsi="Arial"/>
                <w:bCs/>
                <w:color w:val="auto"/>
                <w:sz w:val="24"/>
              </w:rPr>
              <w:t>item</w:t>
            </w:r>
            <w:r>
              <w:rPr>
                <w:rFonts w:ascii="Arial" w:hAnsi="Arial"/>
                <w:bCs/>
                <w:color w:val="auto"/>
                <w:sz w:val="24"/>
              </w:rPr>
              <w:t>s</w:t>
            </w:r>
            <w:r w:rsidRPr="00857F8A">
              <w:rPr>
                <w:rFonts w:ascii="Arial" w:hAnsi="Arial"/>
                <w:bCs/>
                <w:color w:val="auto"/>
                <w:sz w:val="24"/>
              </w:rPr>
              <w:t xml:space="preserve"> to alert the Committee </w:t>
            </w:r>
          </w:p>
          <w:p w14:paraId="7EAC42C7" w14:textId="77777777" w:rsidR="00A43805" w:rsidRPr="00857F8A" w:rsidRDefault="00A43805" w:rsidP="00A43805">
            <w:pPr>
              <w:pStyle w:val="ListParagraph"/>
              <w:numPr>
                <w:ilvl w:val="0"/>
                <w:numId w:val="20"/>
              </w:numPr>
              <w:rPr>
                <w:rFonts w:ascii="Arial" w:hAnsi="Arial"/>
                <w:bCs/>
              </w:rPr>
            </w:pPr>
            <w:r>
              <w:rPr>
                <w:rFonts w:ascii="Arial" w:hAnsi="Arial"/>
                <w:bCs/>
                <w:color w:val="auto"/>
                <w:sz w:val="24"/>
              </w:rPr>
              <w:t>Two</w:t>
            </w:r>
            <w:r w:rsidRPr="00857F8A">
              <w:rPr>
                <w:rFonts w:ascii="Arial" w:hAnsi="Arial"/>
                <w:bCs/>
                <w:color w:val="auto"/>
                <w:sz w:val="24"/>
              </w:rPr>
              <w:t xml:space="preserve"> items to advise the Committee</w:t>
            </w:r>
          </w:p>
          <w:p w14:paraId="318AD616" w14:textId="77777777" w:rsidR="00A43805" w:rsidRPr="00857F8A" w:rsidRDefault="00A43805" w:rsidP="00A43805">
            <w:pPr>
              <w:pStyle w:val="ListParagraph"/>
              <w:numPr>
                <w:ilvl w:val="0"/>
                <w:numId w:val="20"/>
              </w:numPr>
              <w:rPr>
                <w:bCs/>
              </w:rPr>
            </w:pPr>
            <w:r>
              <w:rPr>
                <w:rFonts w:ascii="Arial" w:hAnsi="Arial"/>
                <w:bCs/>
                <w:color w:val="auto"/>
                <w:sz w:val="24"/>
              </w:rPr>
              <w:t>11</w:t>
            </w:r>
            <w:r w:rsidRPr="00857F8A">
              <w:rPr>
                <w:rFonts w:ascii="Arial" w:hAnsi="Arial"/>
                <w:bCs/>
                <w:color w:val="auto"/>
                <w:sz w:val="24"/>
              </w:rPr>
              <w:t xml:space="preserve"> items to assure the Committee</w:t>
            </w:r>
          </w:p>
          <w:p w14:paraId="6DED35CC" w14:textId="77777777" w:rsidR="00671469" w:rsidRPr="00861EA8" w:rsidRDefault="00671469" w:rsidP="006733D5">
            <w:pPr>
              <w:rPr>
                <w:rFonts w:ascii="Arial" w:hAnsi="Arial"/>
                <w:sz w:val="24"/>
              </w:rPr>
            </w:pPr>
          </w:p>
        </w:tc>
      </w:tr>
      <w:tr w:rsidR="00671469" w:rsidRPr="00861EA8" w14:paraId="79D7FABF" w14:textId="77777777" w:rsidTr="004671AA">
        <w:tc>
          <w:tcPr>
            <w:tcW w:w="10065" w:type="dxa"/>
          </w:tcPr>
          <w:p w14:paraId="68CDDA47" w14:textId="77777777" w:rsidR="00671469" w:rsidRPr="00861EA8" w:rsidRDefault="00671469" w:rsidP="006733D5">
            <w:pPr>
              <w:rPr>
                <w:rFonts w:ascii="Arial" w:hAnsi="Arial"/>
                <w:color w:val="3A4972"/>
                <w:sz w:val="24"/>
                <w:u w:val="single"/>
              </w:rPr>
            </w:pPr>
            <w:r w:rsidRPr="00861EA8">
              <w:rPr>
                <w:rFonts w:ascii="Arial" w:hAnsi="Arial"/>
                <w:b/>
                <w:color w:val="3A4972"/>
                <w:sz w:val="24"/>
                <w:u w:val="single"/>
              </w:rPr>
              <w:lastRenderedPageBreak/>
              <w:t>Argymhelliad / Recommendation</w:t>
            </w:r>
          </w:p>
          <w:p w14:paraId="3C3BC164" w14:textId="77777777" w:rsidR="00671469" w:rsidRPr="00861EA8" w:rsidRDefault="00671469" w:rsidP="006733D5">
            <w:pPr>
              <w:rPr>
                <w:rFonts w:ascii="Arial" w:hAnsi="Arial"/>
                <w:sz w:val="24"/>
              </w:rPr>
            </w:pPr>
          </w:p>
          <w:p w14:paraId="5D634F58" w14:textId="77777777" w:rsidR="00481F01" w:rsidRDefault="00481F01" w:rsidP="00481F01">
            <w:pPr>
              <w:rPr>
                <w:rFonts w:ascii="Arial" w:hAnsi="Arial"/>
                <w:color w:val="auto"/>
                <w:sz w:val="24"/>
              </w:rPr>
            </w:pPr>
            <w:r>
              <w:rPr>
                <w:rFonts w:ascii="Arial" w:hAnsi="Arial"/>
                <w:color w:val="auto"/>
                <w:sz w:val="24"/>
              </w:rPr>
              <w:t>The Strategy and Planning Committee is asked to</w:t>
            </w:r>
            <w:r w:rsidRPr="000A4B05">
              <w:rPr>
                <w:rFonts w:ascii="Arial" w:hAnsi="Arial"/>
                <w:color w:val="auto"/>
                <w:sz w:val="24"/>
              </w:rPr>
              <w:t xml:space="preserve">: </w:t>
            </w:r>
          </w:p>
          <w:p w14:paraId="45E7CC51" w14:textId="77777777" w:rsidR="00481F01" w:rsidRDefault="00481F01" w:rsidP="00481F01">
            <w:pPr>
              <w:rPr>
                <w:rFonts w:ascii="Arial" w:hAnsi="Arial"/>
                <w:color w:val="auto"/>
                <w:sz w:val="24"/>
              </w:rPr>
            </w:pPr>
          </w:p>
          <w:p w14:paraId="68962819" w14:textId="77777777" w:rsidR="00481F01" w:rsidRPr="004610BF" w:rsidRDefault="00481F01" w:rsidP="00481F01">
            <w:pPr>
              <w:pStyle w:val="ListParagraph"/>
              <w:numPr>
                <w:ilvl w:val="0"/>
                <w:numId w:val="19"/>
              </w:numPr>
              <w:ind w:left="486" w:hanging="486"/>
              <w:rPr>
                <w:rFonts w:ascii="Arial" w:hAnsi="Arial"/>
                <w:color w:val="auto"/>
                <w:sz w:val="24"/>
              </w:rPr>
            </w:pPr>
            <w:r>
              <w:rPr>
                <w:rFonts w:ascii="Arial" w:hAnsi="Arial"/>
                <w:b/>
                <w:bCs/>
                <w:color w:val="auto"/>
                <w:sz w:val="24"/>
              </w:rPr>
              <w:t xml:space="preserve">RECEIVE ASSURANCE </w:t>
            </w:r>
            <w:r w:rsidRPr="00365FFA">
              <w:rPr>
                <w:rFonts w:ascii="Arial" w:hAnsi="Arial"/>
                <w:color w:val="auto"/>
                <w:sz w:val="24"/>
              </w:rPr>
              <w:t>from</w:t>
            </w:r>
            <w:r>
              <w:rPr>
                <w:rFonts w:ascii="Arial" w:hAnsi="Arial"/>
                <w:b/>
                <w:bCs/>
                <w:color w:val="auto"/>
                <w:sz w:val="24"/>
              </w:rPr>
              <w:t xml:space="preserve"> </w:t>
            </w:r>
            <w:r w:rsidRPr="004F5E2C">
              <w:rPr>
                <w:rFonts w:ascii="Arial" w:hAnsi="Arial"/>
                <w:color w:val="auto"/>
                <w:sz w:val="24"/>
              </w:rPr>
              <w:t xml:space="preserve">the update on the Capital Programme </w:t>
            </w:r>
            <w:r w:rsidRPr="004610BF">
              <w:rPr>
                <w:rFonts w:ascii="Arial" w:hAnsi="Arial"/>
                <w:color w:val="auto"/>
                <w:sz w:val="24"/>
              </w:rPr>
              <w:t>and CRL for 2025/26</w:t>
            </w:r>
          </w:p>
          <w:p w14:paraId="638D3DC4" w14:textId="77777777" w:rsidR="00481F01" w:rsidRDefault="00481F01" w:rsidP="00481F01">
            <w:pPr>
              <w:pStyle w:val="ListParagraph"/>
              <w:numPr>
                <w:ilvl w:val="0"/>
                <w:numId w:val="19"/>
              </w:numPr>
              <w:ind w:left="486" w:hanging="486"/>
              <w:rPr>
                <w:rFonts w:ascii="Arial" w:hAnsi="Arial"/>
                <w:color w:val="auto"/>
                <w:sz w:val="24"/>
              </w:rPr>
            </w:pPr>
            <w:r w:rsidRPr="00365FFA">
              <w:rPr>
                <w:rFonts w:ascii="Arial" w:hAnsi="Arial"/>
                <w:b/>
                <w:bCs/>
                <w:color w:val="auto"/>
                <w:sz w:val="24"/>
              </w:rPr>
              <w:t>NOTE</w:t>
            </w:r>
            <w:r>
              <w:rPr>
                <w:rFonts w:ascii="Arial" w:hAnsi="Arial"/>
                <w:color w:val="auto"/>
                <w:sz w:val="24"/>
              </w:rPr>
              <w:t xml:space="preserve"> the allocation of the DCP for 2025/26 and the changes since Board ratification</w:t>
            </w:r>
          </w:p>
          <w:p w14:paraId="3C877D9E" w14:textId="77777777" w:rsidR="00481F01" w:rsidRDefault="00481F01" w:rsidP="00481F01">
            <w:pPr>
              <w:pStyle w:val="ListParagraph"/>
              <w:numPr>
                <w:ilvl w:val="0"/>
                <w:numId w:val="19"/>
              </w:numPr>
              <w:ind w:left="486" w:hanging="486"/>
              <w:rPr>
                <w:rFonts w:ascii="Arial" w:hAnsi="Arial"/>
                <w:color w:val="auto"/>
                <w:sz w:val="24"/>
              </w:rPr>
            </w:pPr>
            <w:r>
              <w:rPr>
                <w:rFonts w:ascii="Arial" w:hAnsi="Arial"/>
                <w:b/>
                <w:bCs/>
                <w:color w:val="auto"/>
                <w:sz w:val="24"/>
              </w:rPr>
              <w:t>RECEIVE ASSURANCE and UPDATE</w:t>
            </w:r>
            <w:r w:rsidRPr="00CF2D8B">
              <w:rPr>
                <w:rFonts w:ascii="Arial" w:hAnsi="Arial"/>
                <w:b/>
                <w:bCs/>
                <w:color w:val="auto"/>
                <w:sz w:val="24"/>
              </w:rPr>
              <w:t xml:space="preserve"> </w:t>
            </w:r>
            <w:r w:rsidRPr="00E8421B">
              <w:rPr>
                <w:rFonts w:ascii="Arial" w:hAnsi="Arial"/>
                <w:color w:val="auto"/>
                <w:sz w:val="24"/>
              </w:rPr>
              <w:t xml:space="preserve">the </w:t>
            </w:r>
            <w:r>
              <w:rPr>
                <w:rFonts w:ascii="Arial" w:hAnsi="Arial"/>
                <w:color w:val="auto"/>
                <w:sz w:val="24"/>
              </w:rPr>
              <w:t>B</w:t>
            </w:r>
            <w:r w:rsidRPr="00E8421B">
              <w:rPr>
                <w:rFonts w:ascii="Arial" w:hAnsi="Arial"/>
                <w:color w:val="auto"/>
                <w:sz w:val="24"/>
              </w:rPr>
              <w:t>oard</w:t>
            </w:r>
            <w:r w:rsidRPr="00CF2D8B">
              <w:rPr>
                <w:rFonts w:ascii="Arial" w:hAnsi="Arial"/>
                <w:color w:val="auto"/>
                <w:sz w:val="24"/>
              </w:rPr>
              <w:t>,</w:t>
            </w:r>
            <w:r w:rsidRPr="00CF2D8B">
              <w:rPr>
                <w:rFonts w:ascii="Arial" w:hAnsi="Arial"/>
                <w:b/>
                <w:bCs/>
                <w:color w:val="auto"/>
                <w:sz w:val="24"/>
              </w:rPr>
              <w:t xml:space="preserve"> </w:t>
            </w:r>
            <w:r w:rsidRPr="00CF2D8B">
              <w:rPr>
                <w:rFonts w:ascii="Arial" w:hAnsi="Arial"/>
                <w:color w:val="auto"/>
                <w:sz w:val="24"/>
              </w:rPr>
              <w:t xml:space="preserve">that the seal can be applied </w:t>
            </w:r>
            <w:r>
              <w:rPr>
                <w:rFonts w:ascii="Arial" w:hAnsi="Arial"/>
                <w:color w:val="auto"/>
                <w:sz w:val="24"/>
              </w:rPr>
              <w:t xml:space="preserve">for </w:t>
            </w:r>
            <w:r w:rsidRPr="00CF2D8B">
              <w:rPr>
                <w:rFonts w:ascii="Arial" w:hAnsi="Arial"/>
                <w:color w:val="auto"/>
                <w:sz w:val="24"/>
              </w:rPr>
              <w:t xml:space="preserve">all schemes listed in Annex </w:t>
            </w:r>
            <w:r>
              <w:rPr>
                <w:rFonts w:ascii="Arial" w:hAnsi="Arial"/>
                <w:color w:val="auto"/>
                <w:sz w:val="24"/>
              </w:rPr>
              <w:t>1</w:t>
            </w:r>
          </w:p>
          <w:p w14:paraId="34EAE214" w14:textId="77777777" w:rsidR="00481F01" w:rsidRPr="00833654" w:rsidRDefault="00481F01" w:rsidP="00481F01">
            <w:pPr>
              <w:pStyle w:val="ListParagraph"/>
              <w:numPr>
                <w:ilvl w:val="0"/>
                <w:numId w:val="19"/>
              </w:numPr>
              <w:ind w:left="486" w:hanging="486"/>
              <w:rPr>
                <w:rFonts w:ascii="Arial" w:hAnsi="Arial"/>
                <w:color w:val="auto"/>
                <w:sz w:val="24"/>
              </w:rPr>
            </w:pPr>
            <w:r w:rsidRPr="00833654">
              <w:rPr>
                <w:rFonts w:ascii="Arial" w:hAnsi="Arial"/>
                <w:color w:val="auto"/>
                <w:sz w:val="24"/>
              </w:rPr>
              <w:t xml:space="preserve">Be </w:t>
            </w:r>
            <w:r w:rsidRPr="00833654">
              <w:rPr>
                <w:rFonts w:ascii="Arial" w:hAnsi="Arial"/>
                <w:b/>
                <w:bCs/>
                <w:color w:val="auto"/>
                <w:sz w:val="24"/>
              </w:rPr>
              <w:t>ADVISED</w:t>
            </w:r>
            <w:r>
              <w:rPr>
                <w:rFonts w:ascii="Arial" w:hAnsi="Arial"/>
                <w:b/>
                <w:bCs/>
                <w:color w:val="auto"/>
                <w:sz w:val="24"/>
              </w:rPr>
              <w:t xml:space="preserve"> </w:t>
            </w:r>
            <w:r w:rsidRPr="00833654">
              <w:rPr>
                <w:rFonts w:ascii="Arial" w:hAnsi="Arial"/>
                <w:color w:val="auto"/>
                <w:sz w:val="24"/>
              </w:rPr>
              <w:t xml:space="preserve">of the content of the </w:t>
            </w:r>
            <w:r>
              <w:rPr>
                <w:rFonts w:ascii="Arial" w:hAnsi="Arial"/>
                <w:color w:val="auto"/>
                <w:sz w:val="24"/>
              </w:rPr>
              <w:t xml:space="preserve">property lease arrangement </w:t>
            </w:r>
            <w:r w:rsidRPr="00833654">
              <w:rPr>
                <w:rFonts w:ascii="Arial" w:hAnsi="Arial"/>
                <w:color w:val="auto"/>
                <w:sz w:val="24"/>
              </w:rPr>
              <w:t>report</w:t>
            </w:r>
            <w:r>
              <w:rPr>
                <w:rFonts w:ascii="Arial" w:hAnsi="Arial"/>
                <w:color w:val="auto"/>
                <w:sz w:val="24"/>
              </w:rPr>
              <w:t xml:space="preserve"> in Annex 2</w:t>
            </w:r>
          </w:p>
          <w:p w14:paraId="31EFDE47" w14:textId="77777777" w:rsidR="00481F01" w:rsidRPr="009E474B" w:rsidRDefault="00481F01" w:rsidP="00481F01">
            <w:pPr>
              <w:pStyle w:val="ListParagraph"/>
              <w:numPr>
                <w:ilvl w:val="0"/>
                <w:numId w:val="19"/>
              </w:numPr>
              <w:ind w:left="486" w:hanging="486"/>
              <w:rPr>
                <w:rFonts w:ascii="Arial" w:hAnsi="Arial"/>
                <w:sz w:val="24"/>
              </w:rPr>
            </w:pPr>
            <w:r w:rsidRPr="00303D6E">
              <w:rPr>
                <w:rFonts w:ascii="Arial" w:hAnsi="Arial"/>
                <w:b/>
                <w:bCs/>
                <w:sz w:val="24"/>
              </w:rPr>
              <w:t>NOTE</w:t>
            </w:r>
            <w:r w:rsidRPr="00303D6E">
              <w:rPr>
                <w:rFonts w:ascii="Arial" w:hAnsi="Arial"/>
                <w:sz w:val="24"/>
              </w:rPr>
              <w:t xml:space="preserve"> </w:t>
            </w:r>
            <w:r w:rsidRPr="00303D6E">
              <w:rPr>
                <w:rFonts w:ascii="Arial" w:hAnsi="Arial"/>
                <w:color w:val="auto"/>
                <w:sz w:val="24"/>
              </w:rPr>
              <w:t>the capital schemes governance update</w:t>
            </w:r>
          </w:p>
          <w:p w14:paraId="5A2F086F" w14:textId="77777777" w:rsidR="00481F01" w:rsidRDefault="00481F01" w:rsidP="00481F01">
            <w:pPr>
              <w:pStyle w:val="ListParagraph"/>
              <w:numPr>
                <w:ilvl w:val="0"/>
                <w:numId w:val="19"/>
              </w:numPr>
              <w:ind w:left="486" w:hanging="486"/>
              <w:rPr>
                <w:rFonts w:ascii="Arial" w:hAnsi="Arial"/>
                <w:sz w:val="24"/>
              </w:rPr>
            </w:pPr>
            <w:r>
              <w:rPr>
                <w:rFonts w:ascii="Arial" w:hAnsi="Arial"/>
                <w:b/>
                <w:bCs/>
                <w:sz w:val="24"/>
              </w:rPr>
              <w:t xml:space="preserve">RECEIVE ASSURANCE </w:t>
            </w:r>
            <w:r w:rsidRPr="00F76CED">
              <w:rPr>
                <w:rFonts w:ascii="Arial" w:hAnsi="Arial"/>
                <w:sz w:val="24"/>
              </w:rPr>
              <w:t>from</w:t>
            </w:r>
            <w:r>
              <w:rPr>
                <w:rFonts w:ascii="Arial" w:hAnsi="Arial"/>
                <w:b/>
                <w:bCs/>
                <w:sz w:val="24"/>
              </w:rPr>
              <w:t xml:space="preserve"> </w:t>
            </w:r>
            <w:r w:rsidRPr="000F0BDA">
              <w:rPr>
                <w:rFonts w:ascii="Arial" w:hAnsi="Arial"/>
                <w:sz w:val="24"/>
              </w:rPr>
              <w:t xml:space="preserve">the </w:t>
            </w:r>
            <w:r>
              <w:rPr>
                <w:rFonts w:ascii="Arial" w:hAnsi="Arial"/>
                <w:sz w:val="24"/>
              </w:rPr>
              <w:t>C</w:t>
            </w:r>
            <w:r w:rsidRPr="000F0BDA">
              <w:rPr>
                <w:rFonts w:ascii="Arial" w:hAnsi="Arial"/>
                <w:sz w:val="24"/>
              </w:rPr>
              <w:t>apital Sub Committee</w:t>
            </w:r>
            <w:r>
              <w:rPr>
                <w:rFonts w:ascii="Arial" w:hAnsi="Arial"/>
                <w:sz w:val="24"/>
              </w:rPr>
              <w:t xml:space="preserve"> update in Annex 3</w:t>
            </w:r>
          </w:p>
          <w:p w14:paraId="44011D90" w14:textId="77777777" w:rsidR="00191A19" w:rsidRPr="00861EA8" w:rsidRDefault="00191A19" w:rsidP="00AF50BC">
            <w:pPr>
              <w:rPr>
                <w:rFonts w:ascii="Arial" w:hAnsi="Arial"/>
                <w:sz w:val="24"/>
              </w:rPr>
            </w:pPr>
          </w:p>
        </w:tc>
      </w:tr>
    </w:tbl>
    <w:p w14:paraId="392DDBE7" w14:textId="77777777" w:rsidR="004F1355" w:rsidRPr="00861EA8" w:rsidRDefault="004F1355">
      <w:pPr>
        <w:rPr>
          <w:rFonts w:ascii="Arial" w:hAnsi="Arial"/>
          <w:sz w:val="24"/>
        </w:rPr>
      </w:pPr>
    </w:p>
    <w:tbl>
      <w:tblPr>
        <w:tblW w:w="100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5982"/>
      </w:tblGrid>
      <w:tr w:rsidR="00AA7686" w:rsidRPr="00861EA8" w14:paraId="7ACA4618" w14:textId="77777777" w:rsidTr="00280016">
        <w:tc>
          <w:tcPr>
            <w:tcW w:w="10094" w:type="dxa"/>
            <w:gridSpan w:val="2"/>
            <w:shd w:val="clear" w:color="auto" w:fill="3A4972"/>
          </w:tcPr>
          <w:p w14:paraId="2F59FDEB" w14:textId="77777777" w:rsidR="00671469" w:rsidRPr="00861EA8" w:rsidRDefault="00671469" w:rsidP="007C7D74">
            <w:pPr>
              <w:rPr>
                <w:rFonts w:ascii="Arial" w:hAnsi="Arial"/>
                <w:b/>
                <w:color w:val="FFFFFF"/>
                <w:sz w:val="24"/>
              </w:rPr>
            </w:pPr>
            <w:proofErr w:type="spellStart"/>
            <w:r w:rsidRPr="00861EA8">
              <w:rPr>
                <w:rFonts w:ascii="Arial" w:hAnsi="Arial"/>
                <w:b/>
                <w:color w:val="FFFFFF"/>
                <w:sz w:val="24"/>
              </w:rPr>
              <w:t>Amcanion</w:t>
            </w:r>
            <w:proofErr w:type="spellEnd"/>
            <w:r w:rsidRPr="00861EA8">
              <w:rPr>
                <w:rFonts w:ascii="Arial" w:hAnsi="Arial"/>
                <w:b/>
                <w:color w:val="FFFFFF"/>
                <w:sz w:val="24"/>
              </w:rPr>
              <w:t>: (</w:t>
            </w:r>
            <w:proofErr w:type="spellStart"/>
            <w:r w:rsidRPr="00861EA8">
              <w:rPr>
                <w:rFonts w:ascii="Arial" w:hAnsi="Arial"/>
                <w:b/>
                <w:color w:val="FFFFFF"/>
                <w:sz w:val="24"/>
              </w:rPr>
              <w:t>rhaid</w:t>
            </w:r>
            <w:proofErr w:type="spellEnd"/>
            <w:r w:rsidRPr="00861EA8">
              <w:rPr>
                <w:rFonts w:ascii="Arial" w:hAnsi="Arial"/>
                <w:b/>
                <w:color w:val="FFFFFF"/>
                <w:sz w:val="24"/>
              </w:rPr>
              <w:t xml:space="preserve"> </w:t>
            </w:r>
            <w:proofErr w:type="spellStart"/>
            <w:r w:rsidRPr="00861EA8">
              <w:rPr>
                <w:rFonts w:ascii="Arial" w:hAnsi="Arial"/>
                <w:b/>
                <w:color w:val="FFFFFF"/>
                <w:sz w:val="24"/>
              </w:rPr>
              <w:t>cwblhau</w:t>
            </w:r>
            <w:proofErr w:type="spellEnd"/>
            <w:r w:rsidRPr="00861EA8">
              <w:rPr>
                <w:rFonts w:ascii="Arial" w:hAnsi="Arial"/>
                <w:b/>
                <w:color w:val="FFFFFF"/>
                <w:sz w:val="24"/>
              </w:rPr>
              <w:t>)</w:t>
            </w:r>
          </w:p>
          <w:p w14:paraId="2A6EE169" w14:textId="77777777" w:rsidR="00671469" w:rsidRPr="00861EA8" w:rsidRDefault="00671469" w:rsidP="007C7D74">
            <w:pPr>
              <w:rPr>
                <w:rFonts w:ascii="Arial" w:hAnsi="Arial"/>
                <w:sz w:val="24"/>
              </w:rPr>
            </w:pPr>
            <w:r w:rsidRPr="00861EA8">
              <w:rPr>
                <w:rFonts w:ascii="Arial" w:hAnsi="Arial"/>
                <w:b/>
                <w:color w:val="FFFFFF"/>
                <w:sz w:val="24"/>
              </w:rPr>
              <w:t>Objectives: (must be completed)</w:t>
            </w:r>
          </w:p>
        </w:tc>
      </w:tr>
      <w:tr w:rsidR="00790C3C" w:rsidRPr="00861EA8" w14:paraId="42846D57" w14:textId="77777777" w:rsidTr="00280016">
        <w:tc>
          <w:tcPr>
            <w:tcW w:w="4112" w:type="dxa"/>
            <w:shd w:val="clear" w:color="auto" w:fill="C1A875"/>
          </w:tcPr>
          <w:p w14:paraId="231752A4" w14:textId="77777777" w:rsidR="00790C3C" w:rsidRPr="004D1A2F" w:rsidRDefault="00790C3C" w:rsidP="00790C3C">
            <w:pPr>
              <w:rPr>
                <w:rFonts w:ascii="Arial" w:hAnsi="Arial"/>
                <w:sz w:val="24"/>
              </w:rPr>
            </w:pPr>
            <w:r w:rsidRPr="004D1A2F">
              <w:rPr>
                <w:rFonts w:ascii="Arial" w:hAnsi="Arial"/>
                <w:sz w:val="24"/>
              </w:rPr>
              <w:t xml:space="preserve">Committee </w:t>
            </w:r>
            <w:proofErr w:type="spellStart"/>
            <w:r w:rsidRPr="004D1A2F">
              <w:rPr>
                <w:rFonts w:ascii="Arial" w:hAnsi="Arial"/>
                <w:sz w:val="24"/>
              </w:rPr>
              <w:t>ToR</w:t>
            </w:r>
            <w:proofErr w:type="spellEnd"/>
            <w:r w:rsidRPr="004D1A2F">
              <w:rPr>
                <w:rFonts w:ascii="Arial" w:hAnsi="Arial"/>
                <w:sz w:val="24"/>
              </w:rPr>
              <w:t xml:space="preserve"> Reference</w:t>
            </w:r>
            <w:r>
              <w:rPr>
                <w:rFonts w:ascii="Arial" w:hAnsi="Arial"/>
                <w:sz w:val="24"/>
              </w:rPr>
              <w:t>:</w:t>
            </w:r>
          </w:p>
          <w:p w14:paraId="48C15A28" w14:textId="50CA12B4" w:rsidR="00790C3C" w:rsidRPr="00861EA8" w:rsidRDefault="00790C3C" w:rsidP="00790C3C">
            <w:pPr>
              <w:rPr>
                <w:rFonts w:ascii="Arial" w:hAnsi="Arial"/>
                <w:sz w:val="24"/>
              </w:rPr>
            </w:pPr>
            <w:proofErr w:type="spellStart"/>
            <w:r w:rsidRPr="004D1A2F">
              <w:rPr>
                <w:rFonts w:ascii="Arial" w:hAnsi="Arial"/>
                <w:sz w:val="24"/>
              </w:rPr>
              <w:t>Cyfeirnod</w:t>
            </w:r>
            <w:proofErr w:type="spellEnd"/>
            <w:r w:rsidRPr="004D1A2F">
              <w:rPr>
                <w:rFonts w:ascii="Arial" w:hAnsi="Arial"/>
                <w:sz w:val="24"/>
              </w:rPr>
              <w:t xml:space="preserve"> </w:t>
            </w:r>
            <w:proofErr w:type="spellStart"/>
            <w:r w:rsidRPr="004D1A2F">
              <w:rPr>
                <w:rFonts w:ascii="Arial" w:hAnsi="Arial"/>
                <w:sz w:val="24"/>
              </w:rPr>
              <w:t>Cylch</w:t>
            </w:r>
            <w:proofErr w:type="spellEnd"/>
            <w:r w:rsidRPr="004D1A2F">
              <w:rPr>
                <w:rFonts w:ascii="Arial" w:hAnsi="Arial"/>
                <w:sz w:val="24"/>
              </w:rPr>
              <w:t xml:space="preserve"> </w:t>
            </w:r>
            <w:proofErr w:type="spellStart"/>
            <w:r w:rsidRPr="004D1A2F">
              <w:rPr>
                <w:rFonts w:ascii="Arial" w:hAnsi="Arial"/>
                <w:sz w:val="24"/>
              </w:rPr>
              <w:t>Gorchwyl</w:t>
            </w:r>
            <w:proofErr w:type="spellEnd"/>
            <w:r w:rsidRPr="004D1A2F">
              <w:rPr>
                <w:rFonts w:ascii="Arial" w:hAnsi="Arial"/>
                <w:sz w:val="24"/>
              </w:rPr>
              <w:t xml:space="preserve"> y Pwyllgor</w:t>
            </w:r>
            <w:r>
              <w:rPr>
                <w:rFonts w:ascii="Arial" w:hAnsi="Arial"/>
                <w:sz w:val="24"/>
              </w:rPr>
              <w:t>:</w:t>
            </w:r>
          </w:p>
        </w:tc>
        <w:tc>
          <w:tcPr>
            <w:tcW w:w="5982" w:type="dxa"/>
          </w:tcPr>
          <w:p w14:paraId="330FC586" w14:textId="77777777" w:rsidR="00790C3C" w:rsidRPr="00EA046F" w:rsidRDefault="00790C3C" w:rsidP="00790C3C">
            <w:pPr>
              <w:ind w:left="720" w:hanging="720"/>
              <w:jc w:val="both"/>
              <w:rPr>
                <w:rFonts w:ascii="Arial" w:hAnsi="Arial"/>
                <w:color w:val="auto"/>
                <w:sz w:val="24"/>
              </w:rPr>
            </w:pPr>
            <w:r w:rsidRPr="00EA046F">
              <w:rPr>
                <w:rFonts w:ascii="Arial" w:hAnsi="Arial"/>
                <w:color w:val="auto"/>
                <w:sz w:val="24"/>
              </w:rPr>
              <w:t>3.11</w:t>
            </w:r>
            <w:r w:rsidRPr="00EA046F">
              <w:rPr>
                <w:rFonts w:ascii="Arial" w:hAnsi="Arial"/>
                <w:color w:val="auto"/>
                <w:sz w:val="24"/>
              </w:rPr>
              <w:tab/>
              <w:t>Consider proposals from the Capital Sub Committee on the allocation of capital and agree recommendations to the Board.</w:t>
            </w:r>
          </w:p>
          <w:p w14:paraId="3CAC8C05" w14:textId="7F19825D" w:rsidR="00790C3C" w:rsidRPr="00861EA8" w:rsidRDefault="00790C3C" w:rsidP="00790C3C">
            <w:pPr>
              <w:rPr>
                <w:rFonts w:ascii="Arial" w:hAnsi="Arial"/>
                <w:sz w:val="24"/>
              </w:rPr>
            </w:pPr>
            <w:r>
              <w:rPr>
                <w:rFonts w:ascii="Arial" w:hAnsi="Arial"/>
                <w:sz w:val="24"/>
              </w:rPr>
              <w:tab/>
            </w:r>
          </w:p>
        </w:tc>
      </w:tr>
      <w:tr w:rsidR="00A659BB" w:rsidRPr="00861EA8" w14:paraId="2CE192BF" w14:textId="77777777" w:rsidTr="00280016">
        <w:tc>
          <w:tcPr>
            <w:tcW w:w="4112" w:type="dxa"/>
            <w:shd w:val="clear" w:color="auto" w:fill="C1A875"/>
          </w:tcPr>
          <w:p w14:paraId="3CEFF577" w14:textId="77777777" w:rsidR="00A659BB" w:rsidRPr="00861EA8" w:rsidRDefault="00A659BB" w:rsidP="00A659BB">
            <w:pPr>
              <w:rPr>
                <w:rFonts w:ascii="Arial" w:hAnsi="Arial"/>
                <w:sz w:val="24"/>
              </w:rPr>
            </w:pPr>
            <w:proofErr w:type="spellStart"/>
            <w:r w:rsidRPr="00861EA8">
              <w:rPr>
                <w:rFonts w:ascii="Arial" w:hAnsi="Arial"/>
                <w:sz w:val="24"/>
              </w:rPr>
              <w:t>Cyfeirnod</w:t>
            </w:r>
            <w:proofErr w:type="spellEnd"/>
            <w:r w:rsidRPr="00861EA8">
              <w:rPr>
                <w:rFonts w:ascii="Arial" w:hAnsi="Arial"/>
                <w:sz w:val="24"/>
              </w:rPr>
              <w:t xml:space="preserve"> </w:t>
            </w:r>
            <w:proofErr w:type="spellStart"/>
            <w:r w:rsidRPr="00861EA8">
              <w:rPr>
                <w:rFonts w:ascii="Arial" w:hAnsi="Arial"/>
                <w:sz w:val="24"/>
              </w:rPr>
              <w:t>Cofrestr</w:t>
            </w:r>
            <w:proofErr w:type="spellEnd"/>
            <w:r w:rsidRPr="00861EA8">
              <w:rPr>
                <w:rFonts w:ascii="Arial" w:hAnsi="Arial"/>
                <w:sz w:val="24"/>
              </w:rPr>
              <w:t xml:space="preserve"> </w:t>
            </w:r>
            <w:proofErr w:type="spellStart"/>
            <w:r w:rsidRPr="00861EA8">
              <w:rPr>
                <w:rFonts w:ascii="Arial" w:hAnsi="Arial"/>
                <w:sz w:val="24"/>
              </w:rPr>
              <w:t>Risg</w:t>
            </w:r>
            <w:proofErr w:type="spellEnd"/>
            <w:r w:rsidRPr="00861EA8">
              <w:rPr>
                <w:rFonts w:ascii="Arial" w:hAnsi="Arial"/>
                <w:sz w:val="24"/>
              </w:rPr>
              <w:t xml:space="preserve"> Datix </w:t>
            </w:r>
            <w:r w:rsidRPr="00861EA8">
              <w:rPr>
                <w:rFonts w:ascii="Arial" w:hAnsi="Arial"/>
                <w:bCs/>
                <w:iCs/>
                <w:color w:val="000000"/>
                <w:sz w:val="24"/>
              </w:rPr>
              <w:t xml:space="preserve">a </w:t>
            </w:r>
            <w:proofErr w:type="spellStart"/>
            <w:r w:rsidRPr="00861EA8">
              <w:rPr>
                <w:rFonts w:ascii="Arial" w:hAnsi="Arial"/>
                <w:bCs/>
                <w:iCs/>
                <w:color w:val="000000"/>
                <w:sz w:val="24"/>
              </w:rPr>
              <w:t>Sgôr</w:t>
            </w:r>
            <w:proofErr w:type="spellEnd"/>
            <w:r w:rsidRPr="00861EA8">
              <w:rPr>
                <w:rFonts w:ascii="Arial" w:hAnsi="Arial"/>
                <w:bCs/>
                <w:iCs/>
                <w:color w:val="000000"/>
                <w:sz w:val="24"/>
              </w:rPr>
              <w:t xml:space="preserve"> </w:t>
            </w:r>
            <w:proofErr w:type="spellStart"/>
            <w:r w:rsidRPr="00861EA8">
              <w:rPr>
                <w:rFonts w:ascii="Arial" w:hAnsi="Arial"/>
                <w:bCs/>
                <w:iCs/>
                <w:color w:val="000000"/>
                <w:sz w:val="24"/>
              </w:rPr>
              <w:t>Cyfredol</w:t>
            </w:r>
            <w:proofErr w:type="spellEnd"/>
            <w:r w:rsidRPr="00861EA8">
              <w:rPr>
                <w:rFonts w:ascii="Arial" w:hAnsi="Arial"/>
                <w:bCs/>
                <w:iCs/>
                <w:color w:val="000000"/>
                <w:sz w:val="24"/>
              </w:rPr>
              <w:t>:</w:t>
            </w:r>
          </w:p>
          <w:p w14:paraId="5CA89BB0" w14:textId="77777777" w:rsidR="00A659BB" w:rsidRPr="00861EA8" w:rsidRDefault="00A659BB" w:rsidP="00A659BB">
            <w:pPr>
              <w:rPr>
                <w:rFonts w:ascii="Arial" w:hAnsi="Arial"/>
                <w:sz w:val="24"/>
              </w:rPr>
            </w:pPr>
            <w:r w:rsidRPr="00861EA8">
              <w:rPr>
                <w:rFonts w:ascii="Arial" w:hAnsi="Arial"/>
                <w:sz w:val="24"/>
              </w:rPr>
              <w:t>Datix Risk Register Reference and Score:</w:t>
            </w:r>
          </w:p>
        </w:tc>
        <w:tc>
          <w:tcPr>
            <w:tcW w:w="5982" w:type="dxa"/>
          </w:tcPr>
          <w:p w14:paraId="520EF618" w14:textId="77777777" w:rsidR="00A659BB" w:rsidRPr="00043E88" w:rsidRDefault="00A659BB" w:rsidP="00A659BB">
            <w:pPr>
              <w:rPr>
                <w:rFonts w:ascii="Arial" w:hAnsi="Arial"/>
                <w:sz w:val="24"/>
              </w:rPr>
            </w:pPr>
            <w:r w:rsidRPr="00043E88">
              <w:rPr>
                <w:rFonts w:ascii="Arial" w:hAnsi="Arial"/>
                <w:sz w:val="24"/>
              </w:rPr>
              <w:t xml:space="preserve">Corporate Risk 1196 - not be able to provide safe, sustainable, accessible and kind services. This is caused by insufficient investment to ensure we have appropriate facilities, medical equipment and digital infrastructure of an appropriate standard. </w:t>
            </w:r>
          </w:p>
          <w:p w14:paraId="2303D80D" w14:textId="77777777" w:rsidR="00A659BB" w:rsidRPr="00043E88" w:rsidRDefault="00A659BB" w:rsidP="00A659BB">
            <w:pPr>
              <w:rPr>
                <w:rFonts w:ascii="Arial" w:hAnsi="Arial"/>
                <w:color w:val="000000"/>
                <w:sz w:val="24"/>
                <w:lang w:eastAsia="en-GB"/>
              </w:rPr>
            </w:pPr>
            <w:r w:rsidRPr="00043E88">
              <w:rPr>
                <w:rFonts w:ascii="Arial" w:hAnsi="Arial"/>
                <w:sz w:val="24"/>
              </w:rPr>
              <w:lastRenderedPageBreak/>
              <w:t>Score 16</w:t>
            </w:r>
          </w:p>
          <w:p w14:paraId="658442B0" w14:textId="77777777" w:rsidR="00A659BB" w:rsidRPr="00043E88" w:rsidRDefault="00A659BB" w:rsidP="00A659BB">
            <w:pPr>
              <w:rPr>
                <w:rFonts w:ascii="Arial" w:hAnsi="Arial"/>
                <w:sz w:val="24"/>
              </w:rPr>
            </w:pPr>
          </w:p>
          <w:p w14:paraId="1DFF3D38" w14:textId="77777777" w:rsidR="00A659BB" w:rsidRPr="00043E88" w:rsidRDefault="00A659BB" w:rsidP="00A659BB">
            <w:pPr>
              <w:rPr>
                <w:rFonts w:ascii="Arial" w:hAnsi="Arial"/>
                <w:sz w:val="24"/>
              </w:rPr>
            </w:pPr>
            <w:r w:rsidRPr="6A5D269E">
              <w:rPr>
                <w:rFonts w:ascii="Arial" w:hAnsi="Arial"/>
                <w:sz w:val="24"/>
              </w:rPr>
              <w:t>Corporate Risk 1745 - of not being able to deliver safe, effective and timely services across the Health Board estate, including acute, community and mental health facilities. This risk also impacts the Health Board's nonclinical estate, educational facilities and managed practices.</w:t>
            </w:r>
          </w:p>
          <w:p w14:paraId="4B699763" w14:textId="63DC5AAB" w:rsidR="00A659BB" w:rsidRPr="00861EA8" w:rsidRDefault="00A659BB" w:rsidP="00A659BB">
            <w:pPr>
              <w:rPr>
                <w:rFonts w:ascii="Arial" w:hAnsi="Arial"/>
                <w:sz w:val="24"/>
              </w:rPr>
            </w:pPr>
            <w:r w:rsidRPr="00043E88">
              <w:rPr>
                <w:rFonts w:ascii="Arial" w:hAnsi="Arial"/>
                <w:sz w:val="24"/>
              </w:rPr>
              <w:t>Risk Score 15</w:t>
            </w:r>
          </w:p>
        </w:tc>
      </w:tr>
      <w:tr w:rsidR="00A659BB" w:rsidRPr="00861EA8" w14:paraId="4B54148D" w14:textId="77777777" w:rsidTr="00BC4728">
        <w:tc>
          <w:tcPr>
            <w:tcW w:w="4112" w:type="dxa"/>
            <w:shd w:val="clear" w:color="auto" w:fill="C1A875"/>
          </w:tcPr>
          <w:p w14:paraId="40397FD7" w14:textId="77777777" w:rsidR="00A659BB" w:rsidRPr="00861EA8" w:rsidRDefault="00A659BB" w:rsidP="00A659BB">
            <w:pPr>
              <w:rPr>
                <w:rFonts w:ascii="Arial" w:hAnsi="Arial"/>
                <w:sz w:val="24"/>
              </w:rPr>
            </w:pPr>
            <w:proofErr w:type="spellStart"/>
            <w:r w:rsidRPr="00861EA8">
              <w:rPr>
                <w:rFonts w:ascii="Arial" w:hAnsi="Arial"/>
                <w:sz w:val="24"/>
              </w:rPr>
              <w:lastRenderedPageBreak/>
              <w:t>Parthau</w:t>
            </w:r>
            <w:proofErr w:type="spellEnd"/>
            <w:r w:rsidRPr="00861EA8">
              <w:rPr>
                <w:rFonts w:ascii="Arial" w:hAnsi="Arial"/>
                <w:sz w:val="24"/>
              </w:rPr>
              <w:t xml:space="preserve"> </w:t>
            </w:r>
            <w:proofErr w:type="spellStart"/>
            <w:r w:rsidRPr="00861EA8">
              <w:rPr>
                <w:rFonts w:ascii="Arial" w:hAnsi="Arial"/>
                <w:sz w:val="24"/>
              </w:rPr>
              <w:t>Ansawdd</w:t>
            </w:r>
            <w:proofErr w:type="spellEnd"/>
            <w:r w:rsidRPr="00861EA8">
              <w:rPr>
                <w:rFonts w:ascii="Arial" w:hAnsi="Arial"/>
                <w:sz w:val="24"/>
              </w:rPr>
              <w:t>:</w:t>
            </w:r>
          </w:p>
          <w:p w14:paraId="78EA2056" w14:textId="77777777" w:rsidR="00A659BB" w:rsidRPr="00861EA8" w:rsidRDefault="00A659BB" w:rsidP="00A659BB">
            <w:pPr>
              <w:rPr>
                <w:rFonts w:ascii="Arial" w:hAnsi="Arial"/>
                <w:sz w:val="24"/>
              </w:rPr>
            </w:pPr>
            <w:r w:rsidRPr="00861EA8">
              <w:rPr>
                <w:rFonts w:ascii="Arial" w:hAnsi="Arial"/>
                <w:sz w:val="24"/>
              </w:rPr>
              <w:t>Domains of Quality</w:t>
            </w:r>
          </w:p>
          <w:p w14:paraId="48E77D26" w14:textId="77777777" w:rsidR="00A659BB" w:rsidRPr="00861EA8" w:rsidRDefault="00A659BB" w:rsidP="00A659BB">
            <w:pPr>
              <w:rPr>
                <w:rFonts w:ascii="Arial" w:hAnsi="Arial"/>
                <w:sz w:val="24"/>
              </w:rPr>
            </w:pPr>
            <w:hyperlink r:id="rId13" w:history="1">
              <w:r w:rsidRPr="00861EA8">
                <w:rPr>
                  <w:rFonts w:ascii="Arial" w:hAnsi="Arial"/>
                  <w:color w:val="0000FF"/>
                  <w:sz w:val="24"/>
                  <w:u w:val="single"/>
                </w:rPr>
                <w:t>Quality and Engagement Act (sharepoint.com)</w:t>
              </w:r>
            </w:hyperlink>
          </w:p>
        </w:tc>
        <w:tc>
          <w:tcPr>
            <w:tcW w:w="5982" w:type="dxa"/>
          </w:tcPr>
          <w:sdt>
            <w:sdtPr>
              <w:rPr>
                <w:rStyle w:val="SBAR"/>
                <w:color w:val="auto"/>
              </w:rPr>
              <w:alias w:val="Domains of Quality"/>
              <w:tag w:val="Domains of Quality"/>
              <w:id w:val="1620652114"/>
              <w:placeholder>
                <w:docPart w:val="1CAFDD5BBFE2404095C7C716195FC9F1"/>
              </w:placeholde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7. All apply" w:value="7. All apply"/>
                <w:listItem w:displayText="Not Applicable" w:value="Not Applicable"/>
              </w:dropDownList>
            </w:sdtPr>
            <w:sdtContent>
              <w:p w14:paraId="73B90905" w14:textId="44B26E01" w:rsidR="00A659BB" w:rsidRPr="00861EA8" w:rsidRDefault="00A659BB" w:rsidP="00A659BB">
                <w:pPr>
                  <w:tabs>
                    <w:tab w:val="center" w:pos="3085"/>
                  </w:tabs>
                  <w:rPr>
                    <w:rStyle w:val="HeaderChar"/>
                    <w:rFonts w:ascii="Arial" w:hAnsi="Arial"/>
                    <w:sz w:val="24"/>
                  </w:rPr>
                </w:pPr>
                <w:r>
                  <w:rPr>
                    <w:rStyle w:val="SBAR"/>
                    <w:color w:val="auto"/>
                  </w:rPr>
                  <w:t>1. Safe</w:t>
                </w:r>
              </w:p>
            </w:sdtContent>
          </w:sdt>
          <w:sdt>
            <w:sdtPr>
              <w:rPr>
                <w:rStyle w:val="SBAR"/>
                <w:color w:val="FFFFFF" w:themeColor="background1"/>
              </w:rPr>
              <w:alias w:val="Domains of Quality"/>
              <w:tag w:val="Domains of Quality"/>
              <w:id w:val="129680715"/>
              <w:placeholder>
                <w:docPart w:val="DE2FE2CA44144DBC92254FB2559D56F2"/>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Content>
              <w:p w14:paraId="1C9C0C70" w14:textId="77777777" w:rsidR="00A659BB" w:rsidRPr="00A659BB" w:rsidRDefault="00A659BB" w:rsidP="00A659BB">
                <w:pPr>
                  <w:tabs>
                    <w:tab w:val="center" w:pos="3085"/>
                  </w:tabs>
                  <w:rPr>
                    <w:rStyle w:val="SBAR"/>
                    <w:color w:val="FFFFFF" w:themeColor="background1"/>
                  </w:rPr>
                </w:pPr>
                <w:r w:rsidRPr="00A659BB">
                  <w:rPr>
                    <w:rStyle w:val="PlaceholderText"/>
                    <w:rFonts w:ascii="Arial" w:hAnsi="Arial"/>
                    <w:color w:val="FFFFFF" w:themeColor="background1"/>
                    <w:sz w:val="24"/>
                  </w:rPr>
                  <w:t>Choose an item.</w:t>
                </w:r>
              </w:p>
            </w:sdtContent>
          </w:sdt>
          <w:sdt>
            <w:sdtPr>
              <w:rPr>
                <w:rStyle w:val="SBAR"/>
                <w:color w:val="FFFFFF" w:themeColor="background1"/>
              </w:rPr>
              <w:alias w:val="Domains of Quality"/>
              <w:tag w:val="Domains of Quality"/>
              <w:id w:val="1073466569"/>
              <w:placeholder>
                <w:docPart w:val="E800867F012A46659895A2CCD7252D68"/>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Content>
              <w:p w14:paraId="2995F5D6" w14:textId="77777777" w:rsidR="00A659BB" w:rsidRPr="00A659BB" w:rsidRDefault="00A659BB" w:rsidP="00A659BB">
                <w:pPr>
                  <w:tabs>
                    <w:tab w:val="center" w:pos="3085"/>
                  </w:tabs>
                  <w:rPr>
                    <w:rStyle w:val="SBAR"/>
                    <w:color w:val="FFFFFF" w:themeColor="background1"/>
                  </w:rPr>
                </w:pPr>
                <w:r w:rsidRPr="00A659BB">
                  <w:rPr>
                    <w:rStyle w:val="PlaceholderText"/>
                    <w:rFonts w:ascii="Arial" w:hAnsi="Arial"/>
                    <w:color w:val="FFFFFF" w:themeColor="background1"/>
                    <w:sz w:val="24"/>
                  </w:rPr>
                  <w:t>Choose an item.</w:t>
                </w:r>
              </w:p>
            </w:sdtContent>
          </w:sdt>
          <w:sdt>
            <w:sdtPr>
              <w:rPr>
                <w:rStyle w:val="SBAR"/>
                <w:color w:val="FFFFFF" w:themeColor="background1"/>
              </w:rPr>
              <w:alias w:val="Domains of Quality"/>
              <w:tag w:val="Domains of Quality"/>
              <w:id w:val="-1323118663"/>
              <w:placeholder>
                <w:docPart w:val="A9A0432C7FA54ADFBC9422C0A3372495"/>
              </w:placeholder>
              <w:showingPlcHdr/>
              <w:dropDownList>
                <w:listItem w:displayText="Domains of Quality" w:value="Domains of Quality"/>
                <w:listItem w:displayText="1. Safe" w:value="1. Safe"/>
                <w:listItem w:displayText="2. Timely" w:value="2. Timely"/>
                <w:listItem w:displayText="3. Effective " w:value="3. Effective "/>
                <w:listItem w:displayText="4. Efficient" w:value="4. Efficient"/>
                <w:listItem w:displayText="5. Equitable" w:value="5. Equitable"/>
                <w:listItem w:displayText="6. Person-Centred" w:value="6. Person-Centred"/>
                <w:listItem w:displayText="Not Applicable" w:value="Not Applicable"/>
              </w:dropDownList>
            </w:sdtPr>
            <w:sdtContent>
              <w:p w14:paraId="7904E1B7" w14:textId="77777777" w:rsidR="00A659BB" w:rsidRPr="00861EA8" w:rsidRDefault="00A659BB" w:rsidP="00A659BB">
                <w:pPr>
                  <w:tabs>
                    <w:tab w:val="center" w:pos="3085"/>
                  </w:tabs>
                  <w:rPr>
                    <w:rFonts w:ascii="Arial" w:hAnsi="Arial"/>
                    <w:color w:val="auto"/>
                    <w:sz w:val="24"/>
                  </w:rPr>
                </w:pPr>
                <w:r w:rsidRPr="00A659BB">
                  <w:rPr>
                    <w:rStyle w:val="PlaceholderText"/>
                    <w:rFonts w:ascii="Arial" w:hAnsi="Arial"/>
                    <w:color w:val="FFFFFF" w:themeColor="background1"/>
                    <w:sz w:val="24"/>
                  </w:rPr>
                  <w:t>Choose an item.</w:t>
                </w:r>
              </w:p>
            </w:sdtContent>
          </w:sdt>
        </w:tc>
      </w:tr>
      <w:tr w:rsidR="00A659BB" w:rsidRPr="00861EA8" w14:paraId="39DCA47A" w14:textId="77777777" w:rsidTr="00BC4728">
        <w:tc>
          <w:tcPr>
            <w:tcW w:w="4112" w:type="dxa"/>
            <w:shd w:val="clear" w:color="auto" w:fill="C1A875"/>
          </w:tcPr>
          <w:p w14:paraId="62117F20" w14:textId="77777777" w:rsidR="00A659BB" w:rsidRPr="00861EA8" w:rsidRDefault="00A659BB" w:rsidP="00A659BB">
            <w:pPr>
              <w:rPr>
                <w:rFonts w:ascii="Arial" w:hAnsi="Arial"/>
                <w:sz w:val="24"/>
              </w:rPr>
            </w:pPr>
            <w:proofErr w:type="spellStart"/>
            <w:r w:rsidRPr="00861EA8">
              <w:rPr>
                <w:rFonts w:ascii="Arial" w:hAnsi="Arial"/>
                <w:sz w:val="24"/>
              </w:rPr>
              <w:t>Galluogwyr</w:t>
            </w:r>
            <w:proofErr w:type="spellEnd"/>
            <w:r w:rsidRPr="00861EA8">
              <w:rPr>
                <w:rFonts w:ascii="Arial" w:hAnsi="Arial"/>
                <w:sz w:val="24"/>
              </w:rPr>
              <w:t xml:space="preserve"> </w:t>
            </w:r>
            <w:proofErr w:type="spellStart"/>
            <w:r w:rsidRPr="00861EA8">
              <w:rPr>
                <w:rFonts w:ascii="Arial" w:hAnsi="Arial"/>
                <w:sz w:val="24"/>
              </w:rPr>
              <w:t>Ansawdd</w:t>
            </w:r>
            <w:proofErr w:type="spellEnd"/>
            <w:r w:rsidRPr="00861EA8">
              <w:rPr>
                <w:rFonts w:ascii="Arial" w:hAnsi="Arial"/>
                <w:sz w:val="24"/>
              </w:rPr>
              <w:t>:</w:t>
            </w:r>
          </w:p>
          <w:p w14:paraId="5446C82A" w14:textId="77777777" w:rsidR="00A659BB" w:rsidRPr="00861EA8" w:rsidRDefault="00A659BB" w:rsidP="00A659BB">
            <w:pPr>
              <w:rPr>
                <w:rFonts w:ascii="Arial" w:hAnsi="Arial"/>
                <w:sz w:val="24"/>
              </w:rPr>
            </w:pPr>
            <w:r w:rsidRPr="00861EA8">
              <w:rPr>
                <w:rFonts w:ascii="Arial" w:hAnsi="Arial"/>
                <w:sz w:val="24"/>
              </w:rPr>
              <w:t>Enablers of Quality:</w:t>
            </w:r>
          </w:p>
          <w:p w14:paraId="3A79CF6C" w14:textId="77777777" w:rsidR="00A659BB" w:rsidRPr="00861EA8" w:rsidRDefault="00A659BB" w:rsidP="00A659BB">
            <w:pPr>
              <w:rPr>
                <w:rFonts w:ascii="Arial" w:hAnsi="Arial"/>
                <w:sz w:val="24"/>
              </w:rPr>
            </w:pPr>
            <w:hyperlink r:id="rId14" w:history="1">
              <w:r w:rsidRPr="00861EA8">
                <w:rPr>
                  <w:rFonts w:ascii="Arial" w:hAnsi="Arial"/>
                  <w:color w:val="0000FF"/>
                  <w:sz w:val="24"/>
                  <w:u w:val="single"/>
                </w:rPr>
                <w:t>Quality and Engagement Act (sharepoint.com)</w:t>
              </w:r>
            </w:hyperlink>
          </w:p>
          <w:p w14:paraId="6E1725BE" w14:textId="77777777" w:rsidR="00A659BB" w:rsidRPr="00861EA8" w:rsidRDefault="00A659BB" w:rsidP="00A659BB">
            <w:pPr>
              <w:rPr>
                <w:rFonts w:ascii="Arial" w:hAnsi="Arial"/>
                <w:sz w:val="24"/>
              </w:rPr>
            </w:pPr>
          </w:p>
        </w:tc>
        <w:tc>
          <w:tcPr>
            <w:tcW w:w="5982" w:type="dxa"/>
          </w:tcPr>
          <w:sdt>
            <w:sdtPr>
              <w:rPr>
                <w:rStyle w:val="SBAR"/>
                <w:color w:val="auto"/>
              </w:rPr>
              <w:alias w:val="Enablers of Quality"/>
              <w:tag w:val="Enablers of Quality"/>
              <w:id w:val="-1287960612"/>
              <w:placeholder>
                <w:docPart w:val="95C367037E4B4F57AF29A12B8A237300"/>
              </w:placeholde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Content>
              <w:p w14:paraId="090FDD1E" w14:textId="2D868054" w:rsidR="00A659BB" w:rsidRPr="00861EA8" w:rsidRDefault="00A659BB" w:rsidP="00A659BB">
                <w:pPr>
                  <w:tabs>
                    <w:tab w:val="center" w:pos="3085"/>
                  </w:tabs>
                  <w:rPr>
                    <w:rStyle w:val="SBAR"/>
                    <w:color w:val="auto"/>
                  </w:rPr>
                </w:pPr>
                <w:r>
                  <w:rPr>
                    <w:rStyle w:val="SBAR"/>
                    <w:color w:val="auto"/>
                  </w:rPr>
                  <w:t>5. Whole systems persepctive</w:t>
                </w:r>
              </w:p>
            </w:sdtContent>
          </w:sdt>
          <w:sdt>
            <w:sdtPr>
              <w:rPr>
                <w:rStyle w:val="SBAR"/>
                <w:color w:val="FFFFFF" w:themeColor="background1"/>
              </w:rPr>
              <w:alias w:val="Enablers of Quality"/>
              <w:tag w:val="Enablers of Quality"/>
              <w:id w:val="1459994134"/>
              <w:placeholder>
                <w:docPart w:val="963F20A85DE948F782F56B33FF24EB17"/>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Content>
              <w:p w14:paraId="40A27B60" w14:textId="77777777" w:rsidR="00A659BB" w:rsidRPr="00A659BB" w:rsidRDefault="00A659BB" w:rsidP="00A659BB">
                <w:pPr>
                  <w:tabs>
                    <w:tab w:val="center" w:pos="3085"/>
                  </w:tabs>
                  <w:rPr>
                    <w:rStyle w:val="SBAR"/>
                    <w:color w:val="FFFFFF" w:themeColor="background1"/>
                  </w:rPr>
                </w:pPr>
                <w:r w:rsidRPr="00A659BB">
                  <w:rPr>
                    <w:rStyle w:val="PlaceholderText"/>
                    <w:rFonts w:ascii="Arial" w:hAnsi="Arial"/>
                    <w:color w:val="FFFFFF" w:themeColor="background1"/>
                    <w:sz w:val="24"/>
                  </w:rPr>
                  <w:t>Choose an item.</w:t>
                </w:r>
              </w:p>
            </w:sdtContent>
          </w:sdt>
          <w:sdt>
            <w:sdtPr>
              <w:rPr>
                <w:rStyle w:val="SBAR"/>
                <w:color w:val="FFFFFF" w:themeColor="background1"/>
              </w:rPr>
              <w:alias w:val="Enablers of Quality"/>
              <w:tag w:val="Enablers of Quality"/>
              <w:id w:val="1056359347"/>
              <w:placeholder>
                <w:docPart w:val="8D3A5357F04C4094B9AE11C45BF608CB"/>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Content>
              <w:p w14:paraId="3463E38C" w14:textId="77777777" w:rsidR="00A659BB" w:rsidRPr="00A659BB" w:rsidRDefault="00A659BB" w:rsidP="00A659BB">
                <w:pPr>
                  <w:tabs>
                    <w:tab w:val="center" w:pos="3085"/>
                  </w:tabs>
                  <w:rPr>
                    <w:rStyle w:val="SBAR"/>
                    <w:color w:val="FFFFFF" w:themeColor="background1"/>
                  </w:rPr>
                </w:pPr>
                <w:r w:rsidRPr="00A659BB">
                  <w:rPr>
                    <w:rStyle w:val="PlaceholderText"/>
                    <w:rFonts w:ascii="Arial" w:hAnsi="Arial"/>
                    <w:color w:val="FFFFFF" w:themeColor="background1"/>
                    <w:sz w:val="24"/>
                  </w:rPr>
                  <w:t>Choose an item.</w:t>
                </w:r>
              </w:p>
            </w:sdtContent>
          </w:sdt>
          <w:sdt>
            <w:sdtPr>
              <w:rPr>
                <w:rStyle w:val="SBAR"/>
                <w:color w:val="FFFFFF" w:themeColor="background1"/>
              </w:rPr>
              <w:alias w:val="Enablers of Quality"/>
              <w:tag w:val="Enablers of Quality"/>
              <w:id w:val="291643946"/>
              <w:placeholder>
                <w:docPart w:val="BABC000B63674A1FB2EEF4452B9A013B"/>
              </w:placeholder>
              <w:showingPlcHdr/>
              <w:dropDownList>
                <w:listItem w:displayText="Enablers of Quality" w:value="Enablers of Quality"/>
                <w:listItem w:displayText="1. Leadership" w:value="1. Leadership"/>
                <w:listItem w:displayText="2. Culture and valuing people" w:value="2. Culture and valuing people"/>
                <w:listItem w:displayText="3. Data to knowledge" w:value="3. Data to knowledge"/>
                <w:listItem w:displayText="4. Learning, improvement and research" w:value="4. Learning, improvement and research"/>
                <w:listItem w:displayText="5. Whole systems persepctive" w:value="5. Whole systems persepctive"/>
                <w:listItem w:displayText="6. All Apply" w:value="6. All Apply"/>
                <w:listItem w:displayText="Not Applicable" w:value="Not Applicable"/>
              </w:dropDownList>
            </w:sdtPr>
            <w:sdtContent>
              <w:p w14:paraId="771D4B3F" w14:textId="77777777" w:rsidR="00A659BB" w:rsidRPr="00861EA8" w:rsidRDefault="00A659BB" w:rsidP="00A659BB">
                <w:pPr>
                  <w:tabs>
                    <w:tab w:val="center" w:pos="3085"/>
                  </w:tabs>
                  <w:rPr>
                    <w:rFonts w:ascii="Arial" w:hAnsi="Arial"/>
                    <w:color w:val="auto"/>
                    <w:sz w:val="24"/>
                  </w:rPr>
                </w:pPr>
                <w:r w:rsidRPr="00A659BB">
                  <w:rPr>
                    <w:rStyle w:val="PlaceholderText"/>
                    <w:rFonts w:ascii="Arial" w:hAnsi="Arial"/>
                    <w:color w:val="FFFFFF" w:themeColor="background1"/>
                    <w:sz w:val="24"/>
                  </w:rPr>
                  <w:t>Choose an item.</w:t>
                </w:r>
              </w:p>
            </w:sdtContent>
          </w:sdt>
        </w:tc>
      </w:tr>
      <w:tr w:rsidR="00A659BB" w:rsidRPr="00861EA8" w14:paraId="742D1A00" w14:textId="77777777" w:rsidTr="00280016">
        <w:trPr>
          <w:trHeight w:val="1243"/>
        </w:trPr>
        <w:tc>
          <w:tcPr>
            <w:tcW w:w="4112" w:type="dxa"/>
            <w:shd w:val="clear" w:color="auto" w:fill="C1A875"/>
          </w:tcPr>
          <w:p w14:paraId="7B5E454B" w14:textId="77777777" w:rsidR="00A659BB" w:rsidRPr="00861EA8" w:rsidRDefault="00A659BB" w:rsidP="00A659BB">
            <w:pPr>
              <w:rPr>
                <w:rFonts w:ascii="Arial" w:hAnsi="Arial"/>
                <w:sz w:val="24"/>
              </w:rPr>
            </w:pPr>
            <w:proofErr w:type="spellStart"/>
            <w:r w:rsidRPr="00861EA8">
              <w:rPr>
                <w:rFonts w:ascii="Arial" w:hAnsi="Arial"/>
                <w:sz w:val="24"/>
              </w:rPr>
              <w:t>Amcanion</w:t>
            </w:r>
            <w:proofErr w:type="spellEnd"/>
            <w:r w:rsidRPr="00861EA8">
              <w:rPr>
                <w:rFonts w:ascii="Arial" w:hAnsi="Arial"/>
                <w:sz w:val="24"/>
              </w:rPr>
              <w:t xml:space="preserve"> </w:t>
            </w:r>
            <w:proofErr w:type="spellStart"/>
            <w:r w:rsidRPr="00861EA8">
              <w:rPr>
                <w:rFonts w:ascii="Arial" w:hAnsi="Arial"/>
                <w:sz w:val="24"/>
              </w:rPr>
              <w:t>Strategol</w:t>
            </w:r>
            <w:proofErr w:type="spellEnd"/>
            <w:r w:rsidRPr="00861EA8">
              <w:rPr>
                <w:rFonts w:ascii="Arial" w:hAnsi="Arial"/>
                <w:sz w:val="24"/>
              </w:rPr>
              <w:t xml:space="preserve"> y BIP:</w:t>
            </w:r>
          </w:p>
          <w:p w14:paraId="6A954681" w14:textId="77777777" w:rsidR="00A659BB" w:rsidRPr="00861EA8" w:rsidRDefault="00A659BB" w:rsidP="00A659BB">
            <w:pPr>
              <w:rPr>
                <w:rFonts w:ascii="Arial" w:hAnsi="Arial"/>
                <w:sz w:val="24"/>
              </w:rPr>
            </w:pPr>
            <w:r w:rsidRPr="00861EA8">
              <w:rPr>
                <w:rFonts w:ascii="Arial" w:hAnsi="Arial"/>
                <w:sz w:val="24"/>
              </w:rPr>
              <w:t>UHB Strategic Objectives:</w:t>
            </w:r>
          </w:p>
          <w:p w14:paraId="38C1217F" w14:textId="77777777" w:rsidR="00A659BB" w:rsidRPr="00861EA8" w:rsidRDefault="00A659BB" w:rsidP="00A659BB">
            <w:pPr>
              <w:rPr>
                <w:rFonts w:ascii="Arial" w:hAnsi="Arial"/>
                <w:color w:val="000000"/>
                <w:sz w:val="24"/>
                <w:lang w:val="cy-GB"/>
              </w:rPr>
            </w:pPr>
          </w:p>
        </w:tc>
        <w:tc>
          <w:tcPr>
            <w:tcW w:w="5982" w:type="dxa"/>
          </w:tcPr>
          <w:p w14:paraId="65C4FCB7" w14:textId="4BA09004" w:rsidR="00A659BB" w:rsidRPr="00861EA8" w:rsidRDefault="00A659BB" w:rsidP="00A659BB">
            <w:pPr>
              <w:rPr>
                <w:rFonts w:ascii="Arial" w:hAnsi="Arial"/>
                <w:sz w:val="24"/>
              </w:rPr>
            </w:pPr>
            <w:sdt>
              <w:sdtPr>
                <w:rPr>
                  <w:rStyle w:val="SBAR"/>
                </w:rPr>
                <w:id w:val="-452559657"/>
                <w:placeholder>
                  <w:docPart w:val="22F1054319B347F499EC67DD4FB7E50C"/>
                </w:placeholder>
                <w:dropDownList>
                  <w:listItem w:value="Identify a Strategic Objective"/>
                  <w:listItem w:displayText="1. Striving teams" w:value="1. Striving teams"/>
                  <w:listItem w:displayText="2. Healthier communities " w:value="2. Healthier communities "/>
                  <w:listItem w:displayText="3. Great care" w:value="3. Great care"/>
                  <w:listItem w:displayText="4. Positive futures" w:value="4. Positive futur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00710081">
                  <w:rPr>
                    <w:rStyle w:val="SBAR"/>
                  </w:rPr>
                  <w:t xml:space="preserve">2. Healthier communities </w:t>
                </w:r>
              </w:sdtContent>
            </w:sdt>
          </w:p>
          <w:p w14:paraId="511FDE3B" w14:textId="77777777" w:rsidR="00A659BB" w:rsidRPr="00710081" w:rsidRDefault="00A659BB" w:rsidP="00A659BB">
            <w:pPr>
              <w:rPr>
                <w:color w:val="FFFFFF" w:themeColor="background1"/>
              </w:rPr>
            </w:pPr>
            <w:sdt>
              <w:sdtPr>
                <w:rPr>
                  <w:rStyle w:val="SBAR"/>
                  <w:color w:val="FFFFFF" w:themeColor="background1"/>
                </w:rPr>
                <w:id w:val="-1257437098"/>
                <w:placeholder>
                  <w:docPart w:val="1A0330E8DD974FDE87F3A56B34156FAF"/>
                </w:placeholder>
                <w:showingPlcHdr/>
                <w:dropDownList>
                  <w:listItem w:value="Identify a Strategic Objective"/>
                  <w:listItem w:displayText="1. Striving teams" w:value="1. Striving teams"/>
                  <w:listItem w:displayText="2. Healthier communities " w:value="2. Healthier communities "/>
                  <w:listItem w:displayText="3. Great care" w:value="3. Great care"/>
                  <w:listItem w:displayText="4. Positive futures" w:value="4. Positive futur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p w14:paraId="4E9D70E6" w14:textId="77777777" w:rsidR="00A659BB" w:rsidRPr="00710081" w:rsidRDefault="00A659BB" w:rsidP="00A659BB">
            <w:pPr>
              <w:rPr>
                <w:color w:val="FFFFFF" w:themeColor="background1"/>
              </w:rPr>
            </w:pPr>
            <w:sdt>
              <w:sdtPr>
                <w:rPr>
                  <w:rStyle w:val="SBAR"/>
                  <w:color w:val="FFFFFF" w:themeColor="background1"/>
                </w:rPr>
                <w:id w:val="-584539176"/>
                <w:placeholder>
                  <w:docPart w:val="145320C2D8C74E759987CEB84AF33464"/>
                </w:placeholder>
                <w:showingPlcHdr/>
                <w:dropDownList>
                  <w:listItem w:value="Identify a Strategic Objective"/>
                  <w:listItem w:displayText="1. Striving teams" w:value="1. Striving teams"/>
                  <w:listItem w:displayText="2. Healthier communities " w:value="2. Healthier communities "/>
                  <w:listItem w:displayText="3. Great care" w:value="3. Great care"/>
                  <w:listItem w:displayText="4. Positive futures" w:value="4. Positive futur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p w14:paraId="642ED84E" w14:textId="0900FDE0" w:rsidR="00A659BB" w:rsidRPr="00BA52FB" w:rsidRDefault="00A659BB" w:rsidP="00A659BB">
            <w:pPr>
              <w:rPr>
                <w:rStyle w:val="SBAR"/>
                <w:color w:val="808080" w:themeColor="background1" w:themeShade="80"/>
              </w:rPr>
            </w:pPr>
            <w:sdt>
              <w:sdtPr>
                <w:rPr>
                  <w:rStyle w:val="SBAR"/>
                  <w:color w:val="FFFFFF" w:themeColor="background1"/>
                </w:rPr>
                <w:id w:val="-1342540096"/>
                <w:placeholder>
                  <w:docPart w:val="76EBEAD04B9649B8B5C13D101D80E479"/>
                </w:placeholder>
                <w:showingPlcHdr/>
                <w:dropDownList>
                  <w:listItem w:value="Identify a Strategic Objective"/>
                  <w:listItem w:displayText="1. Striving teams" w:value="1. Striving teams"/>
                  <w:listItem w:displayText="2. Healthier communities " w:value="2. Healthier communities "/>
                  <w:listItem w:displayText="3. Great care" w:value="3. Great care"/>
                  <w:listItem w:displayText="4. Positive futures" w:value="4. Positive futures"/>
                  <w:listItem w:displayText="Not Applicable" w:value="Not Applicable"/>
                  <w:listItem w:displayText="All Strategic Objectives are applicable" w:value="All Strategic Objectives are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tc>
      </w:tr>
      <w:tr w:rsidR="00A659BB" w:rsidRPr="00861EA8" w14:paraId="4E75A127" w14:textId="77777777" w:rsidTr="000B7EFC">
        <w:trPr>
          <w:trHeight w:val="1221"/>
        </w:trPr>
        <w:tc>
          <w:tcPr>
            <w:tcW w:w="4112" w:type="dxa"/>
            <w:shd w:val="clear" w:color="auto" w:fill="C1A875"/>
          </w:tcPr>
          <w:p w14:paraId="3E7F4D75" w14:textId="77777777" w:rsidR="00A659BB" w:rsidRPr="00861EA8" w:rsidRDefault="00A659BB" w:rsidP="00A659BB">
            <w:pPr>
              <w:rPr>
                <w:rFonts w:ascii="Arial" w:hAnsi="Arial"/>
                <w:sz w:val="24"/>
              </w:rPr>
            </w:pPr>
            <w:bookmarkStart w:id="4" w:name="_Hlk101429974"/>
            <w:proofErr w:type="spellStart"/>
            <w:r w:rsidRPr="00861EA8">
              <w:rPr>
                <w:rFonts w:ascii="Arial" w:hAnsi="Arial"/>
                <w:sz w:val="24"/>
              </w:rPr>
              <w:t>Amcanion</w:t>
            </w:r>
            <w:proofErr w:type="spellEnd"/>
            <w:r w:rsidRPr="00861EA8">
              <w:rPr>
                <w:rFonts w:ascii="Arial" w:hAnsi="Arial"/>
                <w:sz w:val="24"/>
              </w:rPr>
              <w:t xml:space="preserve"> </w:t>
            </w:r>
            <w:proofErr w:type="spellStart"/>
            <w:r w:rsidRPr="00861EA8">
              <w:rPr>
                <w:rFonts w:ascii="Arial" w:hAnsi="Arial"/>
                <w:sz w:val="24"/>
              </w:rPr>
              <w:t>Cynllunio</w:t>
            </w:r>
            <w:proofErr w:type="spellEnd"/>
          </w:p>
          <w:p w14:paraId="34CB51E7" w14:textId="77777777" w:rsidR="00A659BB" w:rsidRPr="00861EA8" w:rsidRDefault="00A659BB" w:rsidP="00A659BB">
            <w:pPr>
              <w:rPr>
                <w:rFonts w:ascii="Arial" w:hAnsi="Arial"/>
                <w:color w:val="000000"/>
                <w:sz w:val="24"/>
                <w:lang w:val="cy-GB"/>
              </w:rPr>
            </w:pPr>
            <w:r w:rsidRPr="00861EA8">
              <w:rPr>
                <w:rFonts w:ascii="Arial" w:hAnsi="Arial"/>
                <w:sz w:val="24"/>
              </w:rPr>
              <w:t>Planning Objectives</w:t>
            </w:r>
          </w:p>
        </w:tc>
        <w:tc>
          <w:tcPr>
            <w:tcW w:w="5982" w:type="dxa"/>
          </w:tcPr>
          <w:sdt>
            <w:sdtPr>
              <w:rPr>
                <w:rFonts w:ascii="Arial" w:hAnsi="Arial"/>
                <w:sz w:val="24"/>
              </w:rPr>
              <w:id w:val="-569508653"/>
              <w15:repeatingSection/>
            </w:sdtPr>
            <w:sdtContent>
              <w:sdt>
                <w:sdtPr>
                  <w:rPr>
                    <w:rFonts w:ascii="Arial" w:hAnsi="Arial"/>
                    <w:sz w:val="24"/>
                  </w:rPr>
                  <w:id w:val="-1020938598"/>
                  <w:placeholder>
                    <w:docPart w:val="F37B91AA48274345B69B5509423A20CF"/>
                  </w:placeholder>
                  <w15:repeatingSectionItem/>
                </w:sdtPr>
                <w:sdtContent>
                  <w:sdt>
                    <w:sdtPr>
                      <w:rPr>
                        <w:rFonts w:ascii="Arial" w:hAnsi="Arial"/>
                        <w:sz w:val="24"/>
                      </w:rPr>
                      <w:alias w:val="Planning Objectives"/>
                      <w:tag w:val="Planning Objectives"/>
                      <w:id w:val="-779260422"/>
                      <w:placeholder>
                        <w:docPart w:val="B7072B259BC14574B9F33FC09B71FADC"/>
                      </w:placeholde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Content>
                      <w:p w14:paraId="0C04737B" w14:textId="1650A1BD" w:rsidR="00A659BB" w:rsidRPr="00861EA8" w:rsidRDefault="00710081" w:rsidP="00A659BB">
                        <w:pPr>
                          <w:rPr>
                            <w:rFonts w:ascii="Arial" w:hAnsi="Arial"/>
                            <w:sz w:val="24"/>
                          </w:rPr>
                        </w:pPr>
                        <w:r>
                          <w:rPr>
                            <w:rFonts w:ascii="Arial" w:hAnsi="Arial"/>
                            <w:sz w:val="24"/>
                          </w:rPr>
                          <w:t>8 Estates plans</w:t>
                        </w:r>
                      </w:p>
                    </w:sdtContent>
                  </w:sdt>
                </w:sdtContent>
              </w:sdt>
            </w:sdtContent>
          </w:sdt>
          <w:sdt>
            <w:sdtPr>
              <w:rPr>
                <w:rFonts w:ascii="Arial" w:hAnsi="Arial"/>
                <w:color w:val="FFFFFF" w:themeColor="background1"/>
                <w:sz w:val="24"/>
              </w:rPr>
              <w:alias w:val="Planning Objectives"/>
              <w:tag w:val="Planning Objectives"/>
              <w:id w:val="619879013"/>
              <w:placeholder>
                <w:docPart w:val="DD44DEFC585C41929B6CAAE986EAF642"/>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Content>
              <w:p w14:paraId="372A1954" w14:textId="77777777" w:rsidR="00A659BB" w:rsidRPr="00710081" w:rsidRDefault="00A659BB" w:rsidP="00A659BB">
                <w:pPr>
                  <w:rPr>
                    <w:rFonts w:ascii="Arial" w:hAnsi="Arial"/>
                    <w:color w:val="FFFFFF" w:themeColor="background1"/>
                    <w:sz w:val="24"/>
                  </w:rPr>
                </w:pPr>
                <w:r w:rsidRPr="00710081">
                  <w:rPr>
                    <w:rStyle w:val="PlaceholderText"/>
                    <w:rFonts w:ascii="Arial" w:hAnsi="Arial"/>
                    <w:color w:val="FFFFFF" w:themeColor="background1"/>
                    <w:sz w:val="24"/>
                  </w:rPr>
                  <w:t>Choose an item.</w:t>
                </w:r>
              </w:p>
            </w:sdtContent>
          </w:sdt>
          <w:sdt>
            <w:sdtPr>
              <w:rPr>
                <w:rFonts w:ascii="Arial" w:hAnsi="Arial"/>
                <w:color w:val="FFFFFF" w:themeColor="background1"/>
                <w:sz w:val="24"/>
              </w:rPr>
              <w:alias w:val="Planning Objectives"/>
              <w:tag w:val="Planning Objectives"/>
              <w:id w:val="275529321"/>
              <w:placeholder>
                <w:docPart w:val="542955F589EC49DEB8DB8FB15CD36CB8"/>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Content>
              <w:p w14:paraId="4DA4B4C3" w14:textId="77777777" w:rsidR="00A659BB" w:rsidRPr="00710081" w:rsidRDefault="00A659BB" w:rsidP="00A659BB">
                <w:pPr>
                  <w:rPr>
                    <w:rFonts w:ascii="Arial" w:hAnsi="Arial"/>
                    <w:color w:val="FFFFFF" w:themeColor="background1"/>
                    <w:sz w:val="24"/>
                  </w:rPr>
                </w:pPr>
                <w:r w:rsidRPr="00710081">
                  <w:rPr>
                    <w:rStyle w:val="PlaceholderText"/>
                    <w:rFonts w:ascii="Arial" w:hAnsi="Arial"/>
                    <w:color w:val="FFFFFF" w:themeColor="background1"/>
                    <w:sz w:val="24"/>
                  </w:rPr>
                  <w:t>Choose an item.</w:t>
                </w:r>
              </w:p>
            </w:sdtContent>
          </w:sdt>
          <w:sdt>
            <w:sdtPr>
              <w:rPr>
                <w:rFonts w:ascii="Arial" w:hAnsi="Arial"/>
                <w:color w:val="FFFFFF" w:themeColor="background1"/>
                <w:sz w:val="24"/>
              </w:rPr>
              <w:alias w:val="Planning Objectives"/>
              <w:tag w:val="Planning Objectives"/>
              <w:id w:val="369190461"/>
              <w:placeholder>
                <w:docPart w:val="6A0C1FFEB0BC448BBDFF3A76F2090FD6"/>
              </w:placeholder>
              <w:showingPlcHdr/>
              <w:dropDownList>
                <w:listItem w:value="Choose a Planning Objective"/>
                <w:listItem w:displayText="All Planning Objectives Apply " w:value="All Planning Objectives Apply "/>
                <w:listItem w:displayText="1 Workforce Stabilisation" w:value="1 Workforce Stabilisation"/>
                <w:listItem w:displayText="2 Financial recovery and route map" w:value="2 Financial recovery and route map"/>
                <w:listItem w:displayText="3 Transforming Urgent and Emergency Care programme" w:value="3 Transforming Urgent and Emergency Care programme"/>
                <w:listItem w:displayText="4 Planned care, diagnostics and cancer Recovery" w:value="4 Planned care, diagnostics and cancer Recovery"/>
                <w:listItem w:displayText="5 Mental health and CAHMS" w:value="5 Mental health and CAHMS"/>
                <w:listItem w:displayText="6 Clinical services plan" w:value="6 Clinical services plan"/>
                <w:listItem w:displayText="7 Primary and community strategic plan" w:value="7 Primary and community strategic plan"/>
                <w:listItem w:displayText="8 Estates plans" w:value="8 Estates plans"/>
                <w:listItem w:displayText="9 Digital plan" w:value="9 Digital plan"/>
                <w:listItem w:displayText="10 Population health" w:value="10 Population health"/>
                <w:listItem w:displayText="Not Applicable " w:value="Not Applicable "/>
              </w:dropDownList>
            </w:sdtPr>
            <w:sdtContent>
              <w:p w14:paraId="43CE1531" w14:textId="77777777" w:rsidR="00A659BB" w:rsidRDefault="00A659BB" w:rsidP="00A659BB">
                <w:pPr>
                  <w:rPr>
                    <w:rFonts w:ascii="Arial" w:hAnsi="Arial"/>
                    <w:sz w:val="24"/>
                  </w:rPr>
                </w:pPr>
                <w:r w:rsidRPr="00710081">
                  <w:rPr>
                    <w:rStyle w:val="PlaceholderText"/>
                    <w:rFonts w:ascii="Arial" w:hAnsi="Arial"/>
                    <w:color w:val="FFFFFF" w:themeColor="background1"/>
                    <w:sz w:val="24"/>
                  </w:rPr>
                  <w:t>Choose an item.</w:t>
                </w:r>
              </w:p>
            </w:sdtContent>
          </w:sdt>
          <w:p w14:paraId="1FF328EC" w14:textId="76D96758" w:rsidR="00A659BB" w:rsidRPr="00861EA8" w:rsidRDefault="00A659BB" w:rsidP="00A659BB">
            <w:pPr>
              <w:rPr>
                <w:rFonts w:ascii="Arial" w:hAnsi="Arial"/>
                <w:sz w:val="24"/>
              </w:rPr>
            </w:pPr>
          </w:p>
        </w:tc>
      </w:tr>
      <w:bookmarkEnd w:id="4"/>
      <w:tr w:rsidR="00A659BB" w:rsidRPr="00861EA8" w14:paraId="17E014E7" w14:textId="77777777" w:rsidTr="00280016">
        <w:trPr>
          <w:trHeight w:val="1243"/>
        </w:trPr>
        <w:tc>
          <w:tcPr>
            <w:tcW w:w="4112" w:type="dxa"/>
            <w:shd w:val="clear" w:color="auto" w:fill="C1A875"/>
          </w:tcPr>
          <w:p w14:paraId="0F4188A3" w14:textId="77777777" w:rsidR="00A659BB" w:rsidRPr="00861EA8" w:rsidRDefault="00A659BB" w:rsidP="00A659BB">
            <w:pPr>
              <w:rPr>
                <w:rFonts w:ascii="Arial" w:hAnsi="Arial"/>
                <w:sz w:val="24"/>
              </w:rPr>
            </w:pPr>
            <w:r w:rsidRPr="00861EA8">
              <w:rPr>
                <w:rFonts w:ascii="Arial" w:hAnsi="Arial"/>
                <w:color w:val="000000"/>
                <w:sz w:val="24"/>
                <w:lang w:val="cy-GB"/>
              </w:rPr>
              <w:t>Amcanion Llesiant BIP:</w:t>
            </w:r>
          </w:p>
          <w:p w14:paraId="602399D9" w14:textId="77777777" w:rsidR="00A659BB" w:rsidRPr="00861EA8" w:rsidRDefault="00A659BB" w:rsidP="00A659BB">
            <w:pPr>
              <w:rPr>
                <w:rFonts w:ascii="Arial" w:hAnsi="Arial"/>
                <w:sz w:val="24"/>
              </w:rPr>
            </w:pPr>
            <w:r w:rsidRPr="00861EA8">
              <w:rPr>
                <w:rFonts w:ascii="Arial" w:hAnsi="Arial"/>
                <w:sz w:val="24"/>
              </w:rPr>
              <w:t xml:space="preserve">UHB Well-being Objectives: </w:t>
            </w:r>
          </w:p>
          <w:p w14:paraId="50D2025B" w14:textId="285BA686" w:rsidR="00A659BB" w:rsidRPr="00861EA8" w:rsidRDefault="00A659BB" w:rsidP="00A659BB">
            <w:pPr>
              <w:rPr>
                <w:rFonts w:ascii="Arial" w:hAnsi="Arial"/>
                <w:sz w:val="24"/>
              </w:rPr>
            </w:pPr>
            <w:hyperlink r:id="rId15" w:history="1">
              <w:r w:rsidRPr="00861EA8">
                <w:rPr>
                  <w:rStyle w:val="Hyperlink"/>
                  <w:rFonts w:ascii="Arial" w:hAnsi="Arial"/>
                  <w:sz w:val="24"/>
                </w:rPr>
                <w:t>Hyperlink to HDdUHB Well-being Objectives Annual Report 2021-2022</w:t>
              </w:r>
            </w:hyperlink>
          </w:p>
        </w:tc>
        <w:tc>
          <w:tcPr>
            <w:tcW w:w="5982" w:type="dxa"/>
          </w:tcPr>
          <w:p w14:paraId="23B145CF" w14:textId="23EE79DB" w:rsidR="00A659BB" w:rsidRPr="00861EA8" w:rsidRDefault="00A659BB" w:rsidP="00A659BB">
            <w:pPr>
              <w:tabs>
                <w:tab w:val="left" w:pos="1725"/>
                <w:tab w:val="left" w:pos="1770"/>
                <w:tab w:val="left" w:pos="2295"/>
              </w:tabs>
              <w:jc w:val="both"/>
              <w:rPr>
                <w:rFonts w:ascii="Arial" w:hAnsi="Arial"/>
                <w:sz w:val="24"/>
              </w:rPr>
            </w:pPr>
            <w:sdt>
              <w:sdtPr>
                <w:rPr>
                  <w:rStyle w:val="SBAR"/>
                </w:rPr>
                <w:id w:val="2066612893"/>
                <w:placeholder>
                  <w:docPart w:val="F58AA345B59F4F208088641F1505E2FB"/>
                </w:placeholde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00710081">
                  <w:rPr>
                    <w:rStyle w:val="SBAR"/>
                  </w:rPr>
                  <w:t>8. Transform our communities through collaboration with people, communities and partners</w:t>
                </w:r>
              </w:sdtContent>
            </w:sdt>
          </w:p>
          <w:p w14:paraId="62CFED7D" w14:textId="77777777" w:rsidR="00A659BB" w:rsidRPr="00710081" w:rsidRDefault="00A659BB" w:rsidP="00A659BB">
            <w:pPr>
              <w:tabs>
                <w:tab w:val="left" w:pos="1725"/>
                <w:tab w:val="left" w:pos="1770"/>
                <w:tab w:val="left" w:pos="2295"/>
              </w:tabs>
              <w:jc w:val="both"/>
              <w:rPr>
                <w:rFonts w:ascii="Arial" w:hAnsi="Arial"/>
                <w:color w:val="FFFFFF" w:themeColor="background1"/>
                <w:sz w:val="24"/>
              </w:rPr>
            </w:pPr>
            <w:sdt>
              <w:sdtPr>
                <w:rPr>
                  <w:rStyle w:val="SBAR"/>
                  <w:color w:val="FFFFFF" w:themeColor="background1"/>
                </w:rPr>
                <w:id w:val="-1981374165"/>
                <w:placeholder>
                  <w:docPart w:val="C32035E5EE11445995FE82156257710C"/>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p w14:paraId="5DD6C5B3" w14:textId="77777777" w:rsidR="00A659BB" w:rsidRPr="00710081" w:rsidRDefault="00A659BB" w:rsidP="00A659BB">
            <w:pPr>
              <w:tabs>
                <w:tab w:val="left" w:pos="1725"/>
                <w:tab w:val="left" w:pos="1770"/>
                <w:tab w:val="left" w:pos="2295"/>
              </w:tabs>
              <w:jc w:val="both"/>
              <w:rPr>
                <w:rFonts w:ascii="Arial" w:hAnsi="Arial"/>
                <w:color w:val="FFFFFF" w:themeColor="background1"/>
                <w:sz w:val="24"/>
              </w:rPr>
            </w:pPr>
            <w:sdt>
              <w:sdtPr>
                <w:rPr>
                  <w:rStyle w:val="SBAR"/>
                  <w:color w:val="FFFFFF" w:themeColor="background1"/>
                </w:rPr>
                <w:id w:val="1200441582"/>
                <w:placeholder>
                  <w:docPart w:val="F16A3E09F8104D3C80544D355B28855D"/>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p w14:paraId="136B5672" w14:textId="77777777" w:rsidR="00A659BB" w:rsidRPr="00861EA8" w:rsidRDefault="00A659BB" w:rsidP="00A659BB">
            <w:pPr>
              <w:tabs>
                <w:tab w:val="left" w:pos="1725"/>
                <w:tab w:val="left" w:pos="1770"/>
                <w:tab w:val="left" w:pos="2295"/>
              </w:tabs>
              <w:jc w:val="both"/>
              <w:rPr>
                <w:rFonts w:ascii="Arial" w:hAnsi="Arial"/>
                <w:sz w:val="24"/>
              </w:rPr>
            </w:pPr>
            <w:sdt>
              <w:sdtPr>
                <w:rPr>
                  <w:rStyle w:val="SBAR"/>
                  <w:color w:val="FFFFFF" w:themeColor="background1"/>
                </w:rPr>
                <w:id w:val="-261073723"/>
                <w:placeholder>
                  <w:docPart w:val="50B7162DF1CF49F89F0C668AE5442B76"/>
                </w:placeholder>
                <w:showingPlcHdr/>
                <w:dropDownList>
                  <w:listItem w:displayText="1. Plan and deliver services to increase our contribution to low carbon" w:value="1. Plan and deliver services to increase our contribution to low carbon"/>
                  <w:listItem w:displayText="2. Develop a skilled and flexible workforce to meet the changing needs of the modern NHS" w:value="2. Develop a skilled and flexible workforce to meet the changing needs of the modern NHS"/>
                  <w:listItem w:displayText="3. Promote the natural environment and capacity to adapt to climate change" w:value="3. Promote the natural environment and capacity to adapt to climate change"/>
                  <w:listItem w:displayText="4. Improve Population Health through prevention and early intervention, supporting people to live happy and healthy lives" w:value="4. Improve Population Health through prevention and early intervention, supporting people to live happy and healthy lives"/>
                  <w:listItem w:displayText="5. Offer a diverse range of employment opportunities which support people to fulfill their potential" w:value="5. Offer a diverse range of employment opportunities which support people to fulfill their potential"/>
                  <w:listItem w:displayText="6. Contribute to global well-being through developing international networks and sharing of expertise" w:value="6. Contribute to global well-being through developing international networks and sharing of expertise"/>
                  <w:listItem w:displayText="7. Plan and deliver services to enable people to particpate in social and green solutions for health" w:value="7. Plan and deliver services to enable people to particpate in social and green solutions for health"/>
                  <w:listItem w:displayText="8. Transform our communities through collaboration with people, communities and partners" w:value="8. Transform our communities through collaboration with people, communities and partners"/>
                  <w:listItem w:displayText="9. All HDdUHB Well-being Objectives apply" w:value="9. All HDdUHB Well-being Objectives apply"/>
                  <w:listItem w:displayText="10. Not Applicable" w:value="10. Not Applicable"/>
                </w:dropDownList>
              </w:sdtPr>
              <w:sdtEndPr>
                <w:rPr>
                  <w:rStyle w:val="DefaultParagraphFont"/>
                  <w:rFonts w:ascii="Arial Narrow" w:hAnsi="Arial Narrow"/>
                  <w:sz w:val="28"/>
                </w:rPr>
              </w:sdtEndPr>
              <w:sdtContent>
                <w:r w:rsidRPr="00710081">
                  <w:rPr>
                    <w:rStyle w:val="PlaceholderText"/>
                    <w:rFonts w:ascii="Arial" w:hAnsi="Arial"/>
                    <w:color w:val="FFFFFF" w:themeColor="background1"/>
                    <w:sz w:val="24"/>
                  </w:rPr>
                  <w:t>Choose an item.</w:t>
                </w:r>
              </w:sdtContent>
            </w:sdt>
          </w:p>
        </w:tc>
      </w:tr>
      <w:tr w:rsidR="00A659BB" w:rsidRPr="00861EA8" w14:paraId="1F5BA372" w14:textId="77777777" w:rsidTr="00280016">
        <w:tblPrEx>
          <w:tblLook w:val="0000" w:firstRow="0" w:lastRow="0" w:firstColumn="0" w:lastColumn="0" w:noHBand="0" w:noVBand="0"/>
        </w:tblPrEx>
        <w:trPr>
          <w:trHeight w:val="363"/>
        </w:trPr>
        <w:tc>
          <w:tcPr>
            <w:tcW w:w="10094" w:type="dxa"/>
            <w:gridSpan w:val="2"/>
            <w:tcBorders>
              <w:top w:val="nil"/>
              <w:left w:val="nil"/>
              <w:right w:val="nil"/>
            </w:tcBorders>
          </w:tcPr>
          <w:p w14:paraId="0A8EB252" w14:textId="77777777" w:rsidR="00A659BB" w:rsidRPr="00861EA8" w:rsidRDefault="00A659BB" w:rsidP="00A659BB">
            <w:pPr>
              <w:rPr>
                <w:rFonts w:ascii="Arial" w:hAnsi="Arial"/>
                <w:sz w:val="24"/>
              </w:rPr>
            </w:pPr>
          </w:p>
        </w:tc>
      </w:tr>
      <w:tr w:rsidR="00A659BB" w:rsidRPr="00861EA8" w14:paraId="727CA596" w14:textId="77777777" w:rsidTr="00280016">
        <w:tc>
          <w:tcPr>
            <w:tcW w:w="10094" w:type="dxa"/>
            <w:gridSpan w:val="2"/>
            <w:shd w:val="clear" w:color="auto" w:fill="3A4972"/>
          </w:tcPr>
          <w:p w14:paraId="199A13F9" w14:textId="77777777" w:rsidR="00A659BB" w:rsidRPr="00861EA8" w:rsidRDefault="00A659BB" w:rsidP="00A659BB">
            <w:pPr>
              <w:rPr>
                <w:rFonts w:ascii="Arial" w:hAnsi="Arial"/>
                <w:b/>
                <w:color w:val="FFFFFF"/>
                <w:sz w:val="24"/>
              </w:rPr>
            </w:pPr>
            <w:proofErr w:type="spellStart"/>
            <w:r w:rsidRPr="00861EA8">
              <w:rPr>
                <w:rFonts w:ascii="Arial" w:hAnsi="Arial"/>
                <w:b/>
                <w:color w:val="FFFFFF"/>
                <w:sz w:val="24"/>
              </w:rPr>
              <w:t>Gwybodaeth</w:t>
            </w:r>
            <w:proofErr w:type="spellEnd"/>
            <w:r w:rsidRPr="00861EA8">
              <w:rPr>
                <w:rFonts w:ascii="Arial" w:hAnsi="Arial"/>
                <w:b/>
                <w:color w:val="FFFFFF"/>
                <w:sz w:val="24"/>
              </w:rPr>
              <w:t xml:space="preserve"> Ychwanegol:</w:t>
            </w:r>
          </w:p>
          <w:p w14:paraId="46FCFCD7" w14:textId="77777777" w:rsidR="00A659BB" w:rsidRPr="00861EA8" w:rsidRDefault="00A659BB" w:rsidP="00A659BB">
            <w:pPr>
              <w:rPr>
                <w:rFonts w:ascii="Arial" w:hAnsi="Arial"/>
                <w:sz w:val="24"/>
              </w:rPr>
            </w:pPr>
            <w:r w:rsidRPr="00861EA8">
              <w:rPr>
                <w:rFonts w:ascii="Arial" w:hAnsi="Arial"/>
                <w:b/>
                <w:color w:val="FFFFFF"/>
                <w:sz w:val="24"/>
              </w:rPr>
              <w:t>Further Information:</w:t>
            </w:r>
          </w:p>
        </w:tc>
      </w:tr>
      <w:tr w:rsidR="00544493" w:rsidRPr="00861EA8" w14:paraId="46F36EE8" w14:textId="77777777" w:rsidTr="00280016">
        <w:trPr>
          <w:trHeight w:val="818"/>
        </w:trPr>
        <w:tc>
          <w:tcPr>
            <w:tcW w:w="4112" w:type="dxa"/>
            <w:shd w:val="clear" w:color="auto" w:fill="C1A875"/>
          </w:tcPr>
          <w:p w14:paraId="32E95165" w14:textId="77777777" w:rsidR="00544493" w:rsidRPr="00861EA8" w:rsidRDefault="00544493" w:rsidP="00544493">
            <w:pPr>
              <w:rPr>
                <w:rFonts w:ascii="Arial" w:hAnsi="Arial"/>
                <w:sz w:val="24"/>
              </w:rPr>
            </w:pPr>
            <w:proofErr w:type="spellStart"/>
            <w:r w:rsidRPr="00861EA8">
              <w:rPr>
                <w:rFonts w:ascii="Arial" w:hAnsi="Arial"/>
                <w:sz w:val="24"/>
              </w:rPr>
              <w:t>Ar</w:t>
            </w:r>
            <w:proofErr w:type="spellEnd"/>
            <w:r w:rsidRPr="00861EA8">
              <w:rPr>
                <w:rFonts w:ascii="Arial" w:hAnsi="Arial"/>
                <w:sz w:val="24"/>
              </w:rPr>
              <w:t xml:space="preserve"> sail </w:t>
            </w:r>
            <w:proofErr w:type="spellStart"/>
            <w:r w:rsidRPr="00861EA8">
              <w:rPr>
                <w:rFonts w:ascii="Arial" w:hAnsi="Arial"/>
                <w:sz w:val="24"/>
              </w:rPr>
              <w:t>tystiolaeth</w:t>
            </w:r>
            <w:proofErr w:type="spellEnd"/>
            <w:r w:rsidRPr="00861EA8">
              <w:rPr>
                <w:rFonts w:ascii="Arial" w:hAnsi="Arial"/>
                <w:sz w:val="24"/>
              </w:rPr>
              <w:t>:</w:t>
            </w:r>
          </w:p>
          <w:p w14:paraId="3BE46ABB" w14:textId="77777777" w:rsidR="00544493" w:rsidRPr="00861EA8" w:rsidRDefault="00544493" w:rsidP="00544493">
            <w:pPr>
              <w:rPr>
                <w:rFonts w:ascii="Arial" w:hAnsi="Arial"/>
                <w:sz w:val="24"/>
              </w:rPr>
            </w:pPr>
            <w:r w:rsidRPr="00861EA8">
              <w:rPr>
                <w:rFonts w:ascii="Arial" w:hAnsi="Arial"/>
                <w:sz w:val="24"/>
              </w:rPr>
              <w:t>Evidence Base:</w:t>
            </w:r>
          </w:p>
        </w:tc>
        <w:tc>
          <w:tcPr>
            <w:tcW w:w="5982" w:type="dxa"/>
          </w:tcPr>
          <w:p w14:paraId="44DF5602" w14:textId="413CB581" w:rsidR="00544493" w:rsidRPr="00861EA8" w:rsidRDefault="00544493" w:rsidP="00544493">
            <w:pPr>
              <w:rPr>
                <w:rFonts w:ascii="Arial" w:hAnsi="Arial"/>
                <w:sz w:val="24"/>
              </w:rPr>
            </w:pPr>
            <w:r w:rsidRPr="00716D0E">
              <w:rPr>
                <w:rFonts w:ascii="Arial" w:hAnsi="Arial"/>
                <w:sz w:val="24"/>
              </w:rPr>
              <w:t>Included within the report</w:t>
            </w:r>
          </w:p>
        </w:tc>
      </w:tr>
      <w:tr w:rsidR="00544493" w:rsidRPr="00861EA8" w14:paraId="7D389C54" w14:textId="77777777" w:rsidTr="00280016">
        <w:tc>
          <w:tcPr>
            <w:tcW w:w="4112" w:type="dxa"/>
            <w:shd w:val="clear" w:color="auto" w:fill="C1A875"/>
          </w:tcPr>
          <w:p w14:paraId="03F28E81" w14:textId="77777777" w:rsidR="00544493" w:rsidRPr="00861EA8" w:rsidRDefault="00544493" w:rsidP="00544493">
            <w:pPr>
              <w:rPr>
                <w:rFonts w:ascii="Arial" w:hAnsi="Arial"/>
                <w:sz w:val="24"/>
              </w:rPr>
            </w:pPr>
            <w:proofErr w:type="spellStart"/>
            <w:r w:rsidRPr="00861EA8">
              <w:rPr>
                <w:rFonts w:ascii="Arial" w:hAnsi="Arial"/>
                <w:sz w:val="24"/>
              </w:rPr>
              <w:t>Rhestr</w:t>
            </w:r>
            <w:proofErr w:type="spellEnd"/>
            <w:r w:rsidRPr="00861EA8">
              <w:rPr>
                <w:rFonts w:ascii="Arial" w:hAnsi="Arial"/>
                <w:sz w:val="24"/>
              </w:rPr>
              <w:t xml:space="preserve"> </w:t>
            </w:r>
            <w:proofErr w:type="spellStart"/>
            <w:r w:rsidRPr="00861EA8">
              <w:rPr>
                <w:rFonts w:ascii="Arial" w:hAnsi="Arial"/>
                <w:sz w:val="24"/>
              </w:rPr>
              <w:t>Termau</w:t>
            </w:r>
            <w:proofErr w:type="spellEnd"/>
            <w:r w:rsidRPr="00861EA8">
              <w:rPr>
                <w:rFonts w:ascii="Arial" w:hAnsi="Arial"/>
                <w:sz w:val="24"/>
              </w:rPr>
              <w:t>:</w:t>
            </w:r>
          </w:p>
          <w:p w14:paraId="0B51A4A3" w14:textId="77777777" w:rsidR="00544493" w:rsidRPr="00861EA8" w:rsidRDefault="00544493" w:rsidP="00544493">
            <w:pPr>
              <w:rPr>
                <w:rFonts w:ascii="Arial" w:hAnsi="Arial"/>
                <w:sz w:val="24"/>
              </w:rPr>
            </w:pPr>
            <w:r w:rsidRPr="00861EA8">
              <w:rPr>
                <w:rFonts w:ascii="Arial" w:hAnsi="Arial"/>
                <w:sz w:val="24"/>
              </w:rPr>
              <w:t>Glossary of Terms:</w:t>
            </w:r>
          </w:p>
          <w:p w14:paraId="5625B66A" w14:textId="77777777" w:rsidR="00544493" w:rsidRPr="00861EA8" w:rsidRDefault="00544493" w:rsidP="00544493">
            <w:pPr>
              <w:rPr>
                <w:rFonts w:ascii="Arial" w:hAnsi="Arial"/>
                <w:sz w:val="24"/>
              </w:rPr>
            </w:pPr>
          </w:p>
        </w:tc>
        <w:tc>
          <w:tcPr>
            <w:tcW w:w="5982" w:type="dxa"/>
          </w:tcPr>
          <w:p w14:paraId="7FD3D8FF" w14:textId="510BF0D3" w:rsidR="00544493" w:rsidRPr="00861EA8" w:rsidRDefault="00544493" w:rsidP="00544493">
            <w:pPr>
              <w:rPr>
                <w:rFonts w:ascii="Arial" w:hAnsi="Arial"/>
                <w:sz w:val="24"/>
              </w:rPr>
            </w:pPr>
            <w:r w:rsidRPr="00716D0E">
              <w:rPr>
                <w:rFonts w:ascii="Arial" w:hAnsi="Arial"/>
                <w:sz w:val="24"/>
              </w:rPr>
              <w:t>Not Applicable</w:t>
            </w:r>
          </w:p>
        </w:tc>
      </w:tr>
      <w:tr w:rsidR="00544493" w:rsidRPr="00861EA8" w14:paraId="216D0AD9" w14:textId="77777777" w:rsidTr="00280016">
        <w:tc>
          <w:tcPr>
            <w:tcW w:w="4112" w:type="dxa"/>
            <w:shd w:val="clear" w:color="auto" w:fill="C1A875"/>
          </w:tcPr>
          <w:p w14:paraId="5BC7D69A" w14:textId="77777777" w:rsidR="00544493" w:rsidRDefault="00544493" w:rsidP="00544493">
            <w:pPr>
              <w:rPr>
                <w:rFonts w:ascii="Arial" w:hAnsi="Arial"/>
                <w:sz w:val="24"/>
              </w:rPr>
            </w:pPr>
            <w:proofErr w:type="spellStart"/>
            <w:r w:rsidRPr="006A29A5">
              <w:rPr>
                <w:rFonts w:ascii="Arial" w:hAnsi="Arial"/>
                <w:sz w:val="24"/>
              </w:rPr>
              <w:t>Partïon</w:t>
            </w:r>
            <w:proofErr w:type="spellEnd"/>
            <w:r w:rsidRPr="006A29A5">
              <w:rPr>
                <w:rFonts w:ascii="Arial" w:hAnsi="Arial"/>
                <w:sz w:val="24"/>
              </w:rPr>
              <w:t xml:space="preserve"> / </w:t>
            </w:r>
            <w:proofErr w:type="spellStart"/>
            <w:r w:rsidRPr="006A29A5">
              <w:rPr>
                <w:rFonts w:ascii="Arial" w:hAnsi="Arial"/>
                <w:sz w:val="24"/>
              </w:rPr>
              <w:t>Pwyllgorau</w:t>
            </w:r>
            <w:proofErr w:type="spellEnd"/>
            <w:r w:rsidRPr="006A29A5">
              <w:rPr>
                <w:rFonts w:ascii="Arial" w:hAnsi="Arial"/>
                <w:sz w:val="24"/>
              </w:rPr>
              <w:t xml:space="preserve"> â </w:t>
            </w:r>
            <w:proofErr w:type="spellStart"/>
            <w:r w:rsidRPr="006A29A5">
              <w:rPr>
                <w:rFonts w:ascii="Arial" w:hAnsi="Arial"/>
                <w:sz w:val="24"/>
              </w:rPr>
              <w:t>ymgynhorwyd</w:t>
            </w:r>
            <w:proofErr w:type="spellEnd"/>
            <w:r w:rsidRPr="006A29A5">
              <w:rPr>
                <w:rFonts w:ascii="Arial" w:hAnsi="Arial"/>
                <w:sz w:val="24"/>
              </w:rPr>
              <w:t xml:space="preserve"> </w:t>
            </w:r>
            <w:proofErr w:type="spellStart"/>
            <w:r w:rsidRPr="006A29A5">
              <w:rPr>
                <w:rFonts w:ascii="Arial" w:hAnsi="Arial"/>
                <w:sz w:val="24"/>
              </w:rPr>
              <w:t>ymlaen</w:t>
            </w:r>
            <w:proofErr w:type="spellEnd"/>
            <w:r w:rsidRPr="006A29A5">
              <w:rPr>
                <w:rFonts w:ascii="Arial" w:hAnsi="Arial"/>
                <w:sz w:val="24"/>
              </w:rPr>
              <w:t xml:space="preserve"> </w:t>
            </w:r>
            <w:proofErr w:type="spellStart"/>
            <w:r w:rsidRPr="006A29A5">
              <w:rPr>
                <w:rFonts w:ascii="Arial" w:hAnsi="Arial"/>
                <w:sz w:val="24"/>
              </w:rPr>
              <w:t>llaw</w:t>
            </w:r>
            <w:proofErr w:type="spellEnd"/>
            <w:r w:rsidRPr="006A29A5">
              <w:rPr>
                <w:rFonts w:ascii="Arial" w:hAnsi="Arial"/>
                <w:sz w:val="24"/>
              </w:rPr>
              <w:t xml:space="preserve"> y </w:t>
            </w:r>
            <w:r w:rsidRPr="007548C4">
              <w:rPr>
                <w:rFonts w:ascii="Arial" w:hAnsi="Arial"/>
                <w:sz w:val="24"/>
              </w:rPr>
              <w:t xml:space="preserve">Pwyllgor </w:t>
            </w:r>
            <w:r w:rsidRPr="008C6915">
              <w:rPr>
                <w:rFonts w:ascii="Arial" w:hAnsi="Arial"/>
                <w:sz w:val="24"/>
              </w:rPr>
              <w:t>Strategaeth a Chynllunio</w:t>
            </w:r>
          </w:p>
          <w:p w14:paraId="3FE363C4" w14:textId="775039D7" w:rsidR="00544493" w:rsidRPr="00861EA8" w:rsidRDefault="00544493" w:rsidP="00544493">
            <w:pPr>
              <w:rPr>
                <w:rFonts w:ascii="Arial" w:hAnsi="Arial"/>
                <w:sz w:val="24"/>
              </w:rPr>
            </w:pPr>
            <w:r w:rsidRPr="006A29A5">
              <w:rPr>
                <w:rFonts w:ascii="Arial" w:hAnsi="Arial"/>
                <w:sz w:val="24"/>
              </w:rPr>
              <w:t xml:space="preserve">Parties / Committees consulted prior to </w:t>
            </w:r>
            <w:r w:rsidRPr="00AA494B">
              <w:rPr>
                <w:rFonts w:ascii="Arial" w:hAnsi="Arial"/>
                <w:color w:val="auto"/>
                <w:sz w:val="24"/>
              </w:rPr>
              <w:t xml:space="preserve">Strategy and Planning </w:t>
            </w:r>
            <w:r w:rsidRPr="006A29A5">
              <w:rPr>
                <w:rFonts w:ascii="Arial" w:hAnsi="Arial"/>
                <w:sz w:val="24"/>
              </w:rPr>
              <w:t>Committee:</w:t>
            </w:r>
          </w:p>
        </w:tc>
        <w:tc>
          <w:tcPr>
            <w:tcW w:w="5982" w:type="dxa"/>
          </w:tcPr>
          <w:p w14:paraId="5222BC1F" w14:textId="77777777" w:rsidR="00544493" w:rsidRDefault="00544493" w:rsidP="00544493">
            <w:pPr>
              <w:rPr>
                <w:rFonts w:ascii="Arial" w:hAnsi="Arial"/>
                <w:sz w:val="24"/>
              </w:rPr>
            </w:pPr>
            <w:r>
              <w:rPr>
                <w:rFonts w:ascii="Arial" w:hAnsi="Arial"/>
                <w:sz w:val="24"/>
              </w:rPr>
              <w:t>CSC</w:t>
            </w:r>
          </w:p>
          <w:p w14:paraId="1997D991" w14:textId="77777777" w:rsidR="00544493" w:rsidRDefault="00544493" w:rsidP="00544493">
            <w:pPr>
              <w:rPr>
                <w:rFonts w:ascii="Arial" w:hAnsi="Arial"/>
                <w:sz w:val="24"/>
              </w:rPr>
            </w:pPr>
            <w:r>
              <w:rPr>
                <w:rFonts w:ascii="Arial" w:hAnsi="Arial"/>
                <w:sz w:val="24"/>
              </w:rPr>
              <w:t>Sustainable Resources Committee</w:t>
            </w:r>
          </w:p>
          <w:p w14:paraId="11771BAA" w14:textId="71823D28" w:rsidR="00544493" w:rsidRPr="00861EA8" w:rsidRDefault="00544493" w:rsidP="00544493">
            <w:pPr>
              <w:rPr>
                <w:rFonts w:ascii="Arial" w:hAnsi="Arial"/>
                <w:sz w:val="24"/>
              </w:rPr>
            </w:pPr>
            <w:r>
              <w:rPr>
                <w:rFonts w:ascii="Arial" w:hAnsi="Arial"/>
                <w:sz w:val="24"/>
              </w:rPr>
              <w:t>Capital Planning Group</w:t>
            </w:r>
          </w:p>
        </w:tc>
      </w:tr>
    </w:tbl>
    <w:p w14:paraId="6F45E23F" w14:textId="77777777" w:rsidR="00AC655E" w:rsidRPr="00861EA8" w:rsidRDefault="00AC655E">
      <w:pPr>
        <w:rPr>
          <w:rFonts w:ascii="Arial" w:hAnsi="Arial"/>
          <w:sz w:val="24"/>
        </w:rPr>
      </w:pPr>
    </w:p>
    <w:tbl>
      <w:tblPr>
        <w:tblW w:w="100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1"/>
        <w:gridCol w:w="5953"/>
      </w:tblGrid>
      <w:tr w:rsidR="00671469" w:rsidRPr="00861EA8" w14:paraId="15CE6CA4" w14:textId="77777777" w:rsidTr="00280016">
        <w:tc>
          <w:tcPr>
            <w:tcW w:w="10094" w:type="dxa"/>
            <w:gridSpan w:val="2"/>
            <w:shd w:val="clear" w:color="auto" w:fill="3A4972"/>
          </w:tcPr>
          <w:p w14:paraId="67058CA9" w14:textId="77777777" w:rsidR="00671469" w:rsidRPr="00861EA8" w:rsidRDefault="00671469" w:rsidP="00671469">
            <w:pPr>
              <w:rPr>
                <w:rFonts w:ascii="Arial" w:hAnsi="Arial"/>
                <w:b/>
                <w:color w:val="FFFFFF"/>
                <w:sz w:val="24"/>
              </w:rPr>
            </w:pPr>
            <w:proofErr w:type="spellStart"/>
            <w:r w:rsidRPr="00861EA8">
              <w:rPr>
                <w:rFonts w:ascii="Arial" w:hAnsi="Arial"/>
                <w:b/>
                <w:color w:val="FFFFFF"/>
                <w:sz w:val="24"/>
              </w:rPr>
              <w:t>Effaith</w:t>
            </w:r>
            <w:proofErr w:type="spellEnd"/>
            <w:r w:rsidRPr="00861EA8">
              <w:rPr>
                <w:rFonts w:ascii="Arial" w:hAnsi="Arial"/>
                <w:b/>
                <w:color w:val="FFFFFF"/>
                <w:sz w:val="24"/>
              </w:rPr>
              <w:t>: (</w:t>
            </w:r>
            <w:proofErr w:type="spellStart"/>
            <w:r w:rsidRPr="00861EA8">
              <w:rPr>
                <w:rFonts w:ascii="Arial" w:hAnsi="Arial"/>
                <w:b/>
                <w:color w:val="FFFFFF"/>
                <w:sz w:val="24"/>
              </w:rPr>
              <w:t>rhaid</w:t>
            </w:r>
            <w:proofErr w:type="spellEnd"/>
            <w:r w:rsidRPr="00861EA8">
              <w:rPr>
                <w:rFonts w:ascii="Arial" w:hAnsi="Arial"/>
                <w:b/>
                <w:color w:val="FFFFFF"/>
                <w:sz w:val="24"/>
              </w:rPr>
              <w:t xml:space="preserve"> </w:t>
            </w:r>
            <w:proofErr w:type="spellStart"/>
            <w:r w:rsidRPr="00861EA8">
              <w:rPr>
                <w:rFonts w:ascii="Arial" w:hAnsi="Arial"/>
                <w:b/>
                <w:color w:val="FFFFFF"/>
                <w:sz w:val="24"/>
              </w:rPr>
              <w:t>cwblhau</w:t>
            </w:r>
            <w:proofErr w:type="spellEnd"/>
            <w:r w:rsidRPr="00861EA8">
              <w:rPr>
                <w:rFonts w:ascii="Arial" w:hAnsi="Arial"/>
                <w:b/>
                <w:color w:val="FFFFFF"/>
                <w:sz w:val="24"/>
              </w:rPr>
              <w:t>)</w:t>
            </w:r>
          </w:p>
          <w:p w14:paraId="5AF2204F" w14:textId="77777777" w:rsidR="00671469" w:rsidRPr="00861EA8" w:rsidRDefault="00671469" w:rsidP="00671469">
            <w:pPr>
              <w:rPr>
                <w:rFonts w:ascii="Arial" w:hAnsi="Arial"/>
                <w:sz w:val="24"/>
              </w:rPr>
            </w:pPr>
            <w:r w:rsidRPr="00861EA8">
              <w:rPr>
                <w:rFonts w:ascii="Arial" w:hAnsi="Arial"/>
                <w:b/>
                <w:color w:val="FFFFFF"/>
                <w:sz w:val="24"/>
              </w:rPr>
              <w:t>Impact: (must be completed)</w:t>
            </w:r>
          </w:p>
        </w:tc>
      </w:tr>
      <w:tr w:rsidR="00B445AB" w:rsidRPr="00861EA8" w14:paraId="21B08CC3" w14:textId="77777777" w:rsidTr="00B445AB">
        <w:tc>
          <w:tcPr>
            <w:tcW w:w="4141" w:type="dxa"/>
            <w:shd w:val="clear" w:color="auto" w:fill="C1A875"/>
          </w:tcPr>
          <w:p w14:paraId="2B2A7F4F" w14:textId="77777777" w:rsidR="00B445AB" w:rsidRPr="00861EA8" w:rsidRDefault="00B445AB" w:rsidP="00B445AB">
            <w:pPr>
              <w:rPr>
                <w:rFonts w:ascii="Arial" w:hAnsi="Arial"/>
                <w:b/>
                <w:sz w:val="24"/>
              </w:rPr>
            </w:pPr>
            <w:proofErr w:type="spellStart"/>
            <w:r w:rsidRPr="00861EA8">
              <w:rPr>
                <w:rFonts w:ascii="Arial" w:hAnsi="Arial"/>
                <w:b/>
                <w:sz w:val="24"/>
              </w:rPr>
              <w:t>Ariannol</w:t>
            </w:r>
            <w:proofErr w:type="spellEnd"/>
            <w:r w:rsidRPr="00861EA8">
              <w:rPr>
                <w:rFonts w:ascii="Arial" w:hAnsi="Arial"/>
                <w:b/>
                <w:sz w:val="24"/>
              </w:rPr>
              <w:t xml:space="preserve"> / </w:t>
            </w:r>
            <w:proofErr w:type="spellStart"/>
            <w:r w:rsidRPr="00861EA8">
              <w:rPr>
                <w:rFonts w:ascii="Arial" w:hAnsi="Arial"/>
                <w:b/>
                <w:sz w:val="24"/>
              </w:rPr>
              <w:t>Gwerth</w:t>
            </w:r>
            <w:proofErr w:type="spellEnd"/>
            <w:r w:rsidRPr="00861EA8">
              <w:rPr>
                <w:rFonts w:ascii="Arial" w:hAnsi="Arial"/>
                <w:b/>
                <w:sz w:val="24"/>
              </w:rPr>
              <w:t xml:space="preserve"> am Arian:</w:t>
            </w:r>
          </w:p>
          <w:p w14:paraId="1862C83A" w14:textId="77777777" w:rsidR="00B445AB" w:rsidRPr="00861EA8" w:rsidRDefault="00B445AB" w:rsidP="00B445AB">
            <w:pPr>
              <w:rPr>
                <w:rFonts w:ascii="Arial" w:hAnsi="Arial"/>
                <w:b/>
                <w:sz w:val="24"/>
              </w:rPr>
            </w:pPr>
            <w:r w:rsidRPr="00861EA8">
              <w:rPr>
                <w:rFonts w:ascii="Arial" w:hAnsi="Arial"/>
                <w:b/>
                <w:sz w:val="24"/>
              </w:rPr>
              <w:t>Financial / Service:</w:t>
            </w:r>
          </w:p>
        </w:tc>
        <w:tc>
          <w:tcPr>
            <w:tcW w:w="5953" w:type="dxa"/>
          </w:tcPr>
          <w:p w14:paraId="07C4E739"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Capital values noted within the report. Included within</w:t>
            </w:r>
          </w:p>
          <w:p w14:paraId="27E72E95"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individual business cases and Capital prioritisation</w:t>
            </w:r>
          </w:p>
          <w:p w14:paraId="09807FB9" w14:textId="6AF2C3EF" w:rsidR="00B445AB" w:rsidRPr="00861EA8" w:rsidRDefault="00B445AB" w:rsidP="00B445AB">
            <w:pPr>
              <w:rPr>
                <w:rFonts w:ascii="Arial" w:hAnsi="Arial"/>
                <w:sz w:val="24"/>
              </w:rPr>
            </w:pPr>
            <w:r w:rsidRPr="00D4723E">
              <w:rPr>
                <w:rFonts w:ascii="Arial" w:hAnsi="Arial"/>
                <w:sz w:val="24"/>
                <w:lang w:eastAsia="en-GB"/>
              </w:rPr>
              <w:t>process</w:t>
            </w:r>
            <w:r>
              <w:rPr>
                <w:rFonts w:ascii="Arial" w:hAnsi="Arial"/>
                <w:sz w:val="24"/>
                <w:lang w:eastAsia="en-GB"/>
              </w:rPr>
              <w:t>.</w:t>
            </w:r>
          </w:p>
        </w:tc>
      </w:tr>
      <w:tr w:rsidR="00B445AB" w:rsidRPr="00861EA8" w14:paraId="32D76434" w14:textId="77777777" w:rsidTr="00B445AB">
        <w:trPr>
          <w:trHeight w:val="983"/>
        </w:trPr>
        <w:tc>
          <w:tcPr>
            <w:tcW w:w="4141" w:type="dxa"/>
            <w:shd w:val="clear" w:color="auto" w:fill="C1A875"/>
          </w:tcPr>
          <w:p w14:paraId="0D14E34B" w14:textId="77777777" w:rsidR="00B445AB" w:rsidRPr="00861EA8" w:rsidRDefault="00B445AB" w:rsidP="00B445AB">
            <w:pPr>
              <w:rPr>
                <w:rFonts w:ascii="Arial" w:hAnsi="Arial"/>
                <w:b/>
                <w:sz w:val="24"/>
              </w:rPr>
            </w:pPr>
            <w:proofErr w:type="spellStart"/>
            <w:r w:rsidRPr="00861EA8">
              <w:rPr>
                <w:rFonts w:ascii="Arial" w:hAnsi="Arial"/>
                <w:b/>
                <w:sz w:val="24"/>
              </w:rPr>
              <w:lastRenderedPageBreak/>
              <w:t>Ansawdd</w:t>
            </w:r>
            <w:proofErr w:type="spellEnd"/>
            <w:r w:rsidRPr="00861EA8">
              <w:rPr>
                <w:rFonts w:ascii="Arial" w:hAnsi="Arial"/>
                <w:b/>
                <w:sz w:val="24"/>
              </w:rPr>
              <w:t xml:space="preserve"> / </w:t>
            </w:r>
            <w:proofErr w:type="spellStart"/>
            <w:r w:rsidRPr="00861EA8">
              <w:rPr>
                <w:rFonts w:ascii="Arial" w:hAnsi="Arial"/>
                <w:b/>
                <w:sz w:val="24"/>
              </w:rPr>
              <w:t>Gofal</w:t>
            </w:r>
            <w:proofErr w:type="spellEnd"/>
            <w:r w:rsidRPr="00861EA8">
              <w:rPr>
                <w:rFonts w:ascii="Arial" w:hAnsi="Arial"/>
                <w:b/>
                <w:sz w:val="24"/>
              </w:rPr>
              <w:t xml:space="preserve"> </w:t>
            </w:r>
            <w:proofErr w:type="spellStart"/>
            <w:r w:rsidRPr="00861EA8">
              <w:rPr>
                <w:rFonts w:ascii="Arial" w:hAnsi="Arial"/>
                <w:b/>
                <w:sz w:val="24"/>
              </w:rPr>
              <w:t>Claf</w:t>
            </w:r>
            <w:proofErr w:type="spellEnd"/>
            <w:r w:rsidRPr="00861EA8">
              <w:rPr>
                <w:rFonts w:ascii="Arial" w:hAnsi="Arial"/>
                <w:b/>
                <w:sz w:val="24"/>
              </w:rPr>
              <w:t>:</w:t>
            </w:r>
          </w:p>
          <w:p w14:paraId="75606E8A" w14:textId="77777777" w:rsidR="00B445AB" w:rsidRPr="00861EA8" w:rsidRDefault="00B445AB" w:rsidP="00B445AB">
            <w:pPr>
              <w:rPr>
                <w:rFonts w:ascii="Arial" w:hAnsi="Arial"/>
                <w:b/>
                <w:sz w:val="24"/>
              </w:rPr>
            </w:pPr>
            <w:r w:rsidRPr="00861EA8">
              <w:rPr>
                <w:rFonts w:ascii="Arial" w:hAnsi="Arial"/>
                <w:b/>
                <w:sz w:val="24"/>
              </w:rPr>
              <w:t>Quality / Patient Care:</w:t>
            </w:r>
          </w:p>
        </w:tc>
        <w:tc>
          <w:tcPr>
            <w:tcW w:w="5953" w:type="dxa"/>
          </w:tcPr>
          <w:p w14:paraId="7E539A0D"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 xml:space="preserve">Included within individual business cases and </w:t>
            </w:r>
            <w:r>
              <w:rPr>
                <w:rFonts w:ascii="Arial" w:hAnsi="Arial"/>
                <w:sz w:val="24"/>
                <w:lang w:eastAsia="en-GB"/>
              </w:rPr>
              <w:t>c</w:t>
            </w:r>
            <w:r w:rsidRPr="00D4723E">
              <w:rPr>
                <w:rFonts w:ascii="Arial" w:hAnsi="Arial"/>
                <w:sz w:val="24"/>
                <w:lang w:eastAsia="en-GB"/>
              </w:rPr>
              <w:t>apital</w:t>
            </w:r>
          </w:p>
          <w:p w14:paraId="47B62C89" w14:textId="6849CE72" w:rsidR="00B445AB" w:rsidRPr="00861EA8" w:rsidRDefault="00B445AB" w:rsidP="00B445AB">
            <w:pPr>
              <w:rPr>
                <w:rFonts w:ascii="Arial" w:hAnsi="Arial"/>
                <w:sz w:val="24"/>
              </w:rPr>
            </w:pPr>
            <w:r w:rsidRPr="00D4723E">
              <w:rPr>
                <w:rFonts w:ascii="Arial" w:hAnsi="Arial"/>
                <w:sz w:val="24"/>
                <w:lang w:eastAsia="en-GB"/>
              </w:rPr>
              <w:t>prioritisation process</w:t>
            </w:r>
            <w:r>
              <w:rPr>
                <w:rFonts w:ascii="Arial" w:hAnsi="Arial"/>
                <w:sz w:val="24"/>
                <w:lang w:eastAsia="en-GB"/>
              </w:rPr>
              <w:t>.</w:t>
            </w:r>
          </w:p>
        </w:tc>
      </w:tr>
      <w:tr w:rsidR="00B445AB" w:rsidRPr="00861EA8" w14:paraId="6017FA12" w14:textId="77777777" w:rsidTr="00B445AB">
        <w:trPr>
          <w:trHeight w:val="838"/>
        </w:trPr>
        <w:tc>
          <w:tcPr>
            <w:tcW w:w="4141" w:type="dxa"/>
            <w:shd w:val="clear" w:color="auto" w:fill="C1A875"/>
          </w:tcPr>
          <w:p w14:paraId="0C2BEFF7" w14:textId="77777777" w:rsidR="00B445AB" w:rsidRPr="00861EA8" w:rsidRDefault="00B445AB" w:rsidP="00B445AB">
            <w:pPr>
              <w:rPr>
                <w:rFonts w:ascii="Arial" w:hAnsi="Arial"/>
                <w:b/>
                <w:sz w:val="24"/>
              </w:rPr>
            </w:pPr>
            <w:proofErr w:type="spellStart"/>
            <w:r w:rsidRPr="00861EA8">
              <w:rPr>
                <w:rFonts w:ascii="Arial" w:hAnsi="Arial"/>
                <w:b/>
                <w:sz w:val="24"/>
              </w:rPr>
              <w:t>Gweithlu</w:t>
            </w:r>
            <w:proofErr w:type="spellEnd"/>
            <w:r w:rsidRPr="00861EA8">
              <w:rPr>
                <w:rFonts w:ascii="Arial" w:hAnsi="Arial"/>
                <w:b/>
                <w:sz w:val="24"/>
              </w:rPr>
              <w:t>:</w:t>
            </w:r>
          </w:p>
          <w:p w14:paraId="0CA19EBD" w14:textId="77777777" w:rsidR="00B445AB" w:rsidRPr="00861EA8" w:rsidRDefault="00B445AB" w:rsidP="00B445AB">
            <w:pPr>
              <w:rPr>
                <w:rFonts w:ascii="Arial" w:hAnsi="Arial"/>
                <w:b/>
                <w:sz w:val="24"/>
              </w:rPr>
            </w:pPr>
            <w:r w:rsidRPr="00861EA8">
              <w:rPr>
                <w:rFonts w:ascii="Arial" w:hAnsi="Arial"/>
                <w:b/>
                <w:sz w:val="24"/>
              </w:rPr>
              <w:t>Workforce:</w:t>
            </w:r>
          </w:p>
        </w:tc>
        <w:tc>
          <w:tcPr>
            <w:tcW w:w="5953" w:type="dxa"/>
          </w:tcPr>
          <w:p w14:paraId="7281D0A4"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 xml:space="preserve">Included within individual business cases and </w:t>
            </w:r>
            <w:r>
              <w:rPr>
                <w:rFonts w:ascii="Arial" w:hAnsi="Arial"/>
                <w:sz w:val="24"/>
                <w:lang w:eastAsia="en-GB"/>
              </w:rPr>
              <w:t>c</w:t>
            </w:r>
            <w:r w:rsidRPr="00D4723E">
              <w:rPr>
                <w:rFonts w:ascii="Arial" w:hAnsi="Arial"/>
                <w:sz w:val="24"/>
                <w:lang w:eastAsia="en-GB"/>
              </w:rPr>
              <w:t>apital</w:t>
            </w:r>
          </w:p>
          <w:p w14:paraId="792E0CA0" w14:textId="77777777" w:rsidR="00B445AB" w:rsidRPr="00D4723E" w:rsidRDefault="00B445AB" w:rsidP="00B445AB">
            <w:pPr>
              <w:rPr>
                <w:rFonts w:ascii="Arial" w:hAnsi="Arial"/>
                <w:sz w:val="24"/>
              </w:rPr>
            </w:pPr>
            <w:r w:rsidRPr="00D4723E">
              <w:rPr>
                <w:rFonts w:ascii="Arial" w:hAnsi="Arial"/>
                <w:sz w:val="24"/>
                <w:lang w:eastAsia="en-GB"/>
              </w:rPr>
              <w:t>prioritisation process</w:t>
            </w:r>
            <w:r>
              <w:rPr>
                <w:rFonts w:ascii="Arial" w:hAnsi="Arial"/>
                <w:sz w:val="24"/>
                <w:lang w:eastAsia="en-GB"/>
              </w:rPr>
              <w:t>.</w:t>
            </w:r>
          </w:p>
          <w:p w14:paraId="36AB2E32" w14:textId="1F9CFF37" w:rsidR="00B445AB" w:rsidRPr="00861EA8" w:rsidRDefault="00B445AB" w:rsidP="00B445AB">
            <w:pPr>
              <w:rPr>
                <w:rFonts w:ascii="Arial" w:hAnsi="Arial"/>
                <w:sz w:val="24"/>
              </w:rPr>
            </w:pPr>
          </w:p>
        </w:tc>
      </w:tr>
      <w:tr w:rsidR="00B445AB" w:rsidRPr="00861EA8" w14:paraId="250F610A" w14:textId="77777777" w:rsidTr="00B445AB">
        <w:trPr>
          <w:trHeight w:val="1490"/>
        </w:trPr>
        <w:tc>
          <w:tcPr>
            <w:tcW w:w="4141" w:type="dxa"/>
            <w:shd w:val="clear" w:color="auto" w:fill="C1A875"/>
          </w:tcPr>
          <w:p w14:paraId="12E17070" w14:textId="77777777" w:rsidR="00B445AB" w:rsidRPr="00861EA8" w:rsidRDefault="00B445AB" w:rsidP="00B445AB">
            <w:pPr>
              <w:rPr>
                <w:rFonts w:ascii="Arial" w:hAnsi="Arial"/>
                <w:b/>
                <w:sz w:val="24"/>
              </w:rPr>
            </w:pPr>
            <w:proofErr w:type="spellStart"/>
            <w:r w:rsidRPr="00861EA8">
              <w:rPr>
                <w:rFonts w:ascii="Arial" w:hAnsi="Arial"/>
                <w:b/>
                <w:sz w:val="24"/>
              </w:rPr>
              <w:t>Risg</w:t>
            </w:r>
            <w:proofErr w:type="spellEnd"/>
            <w:r w:rsidRPr="00861EA8">
              <w:rPr>
                <w:rFonts w:ascii="Arial" w:hAnsi="Arial"/>
                <w:b/>
                <w:sz w:val="24"/>
              </w:rPr>
              <w:t>:</w:t>
            </w:r>
          </w:p>
          <w:p w14:paraId="6DA341BD" w14:textId="77777777" w:rsidR="00B445AB" w:rsidRPr="00861EA8" w:rsidRDefault="00B445AB" w:rsidP="00B445AB">
            <w:pPr>
              <w:rPr>
                <w:rFonts w:ascii="Arial" w:hAnsi="Arial"/>
                <w:b/>
                <w:sz w:val="24"/>
              </w:rPr>
            </w:pPr>
            <w:r w:rsidRPr="00861EA8">
              <w:rPr>
                <w:rFonts w:ascii="Arial" w:hAnsi="Arial"/>
                <w:b/>
                <w:sz w:val="24"/>
              </w:rPr>
              <w:t>Risk:</w:t>
            </w:r>
          </w:p>
        </w:tc>
        <w:tc>
          <w:tcPr>
            <w:tcW w:w="5953" w:type="dxa"/>
          </w:tcPr>
          <w:p w14:paraId="095BE290" w14:textId="76A74970" w:rsidR="00B445AB" w:rsidRPr="00861EA8" w:rsidRDefault="00B445AB" w:rsidP="00B445AB">
            <w:pPr>
              <w:rPr>
                <w:rFonts w:ascii="Arial" w:hAnsi="Arial"/>
                <w:sz w:val="24"/>
              </w:rPr>
            </w:pPr>
            <w:r>
              <w:rPr>
                <w:rFonts w:ascii="Arial" w:hAnsi="Arial"/>
                <w:sz w:val="24"/>
              </w:rPr>
              <w:t>Risk assessment process is integral to the capital prioritisation process and the management of capital planning within HDdUHB</w:t>
            </w:r>
            <w:r w:rsidRPr="00D4723E">
              <w:rPr>
                <w:rFonts w:ascii="Arial" w:hAnsi="Arial"/>
                <w:sz w:val="24"/>
                <w:lang w:eastAsia="en-GB"/>
              </w:rPr>
              <w:t xml:space="preserve"> </w:t>
            </w:r>
            <w:r>
              <w:rPr>
                <w:rFonts w:ascii="Arial" w:hAnsi="Arial"/>
                <w:sz w:val="24"/>
                <w:lang w:eastAsia="en-GB"/>
              </w:rPr>
              <w:t>also i</w:t>
            </w:r>
            <w:r w:rsidRPr="00D4723E">
              <w:rPr>
                <w:rFonts w:ascii="Arial" w:hAnsi="Arial"/>
                <w:sz w:val="24"/>
                <w:lang w:eastAsia="en-GB"/>
              </w:rPr>
              <w:t xml:space="preserve">ncluded within individual business cases and </w:t>
            </w:r>
            <w:r>
              <w:rPr>
                <w:rFonts w:ascii="Arial" w:hAnsi="Arial"/>
                <w:sz w:val="24"/>
                <w:lang w:eastAsia="en-GB"/>
              </w:rPr>
              <w:t>c</w:t>
            </w:r>
            <w:r w:rsidRPr="00D4723E">
              <w:rPr>
                <w:rFonts w:ascii="Arial" w:hAnsi="Arial"/>
                <w:sz w:val="24"/>
                <w:lang w:eastAsia="en-GB"/>
              </w:rPr>
              <w:t>apital</w:t>
            </w:r>
            <w:r>
              <w:rPr>
                <w:rFonts w:ascii="Arial" w:hAnsi="Arial"/>
                <w:sz w:val="24"/>
                <w:lang w:eastAsia="en-GB"/>
              </w:rPr>
              <w:t xml:space="preserve"> </w:t>
            </w:r>
            <w:r w:rsidRPr="00D4723E">
              <w:rPr>
                <w:rFonts w:ascii="Arial" w:hAnsi="Arial"/>
                <w:sz w:val="24"/>
                <w:lang w:eastAsia="en-GB"/>
              </w:rPr>
              <w:t>prioritisation process</w:t>
            </w:r>
            <w:r>
              <w:rPr>
                <w:rFonts w:ascii="Arial" w:hAnsi="Arial"/>
                <w:sz w:val="24"/>
                <w:lang w:eastAsia="en-GB"/>
              </w:rPr>
              <w:t>.</w:t>
            </w:r>
          </w:p>
        </w:tc>
      </w:tr>
      <w:tr w:rsidR="00B445AB" w:rsidRPr="00861EA8" w14:paraId="40EA336E" w14:textId="77777777" w:rsidTr="00B445AB">
        <w:trPr>
          <w:trHeight w:val="1041"/>
        </w:trPr>
        <w:tc>
          <w:tcPr>
            <w:tcW w:w="4141" w:type="dxa"/>
            <w:shd w:val="clear" w:color="auto" w:fill="C1A875"/>
          </w:tcPr>
          <w:p w14:paraId="5A0A9559" w14:textId="77777777" w:rsidR="00B445AB" w:rsidRPr="00861EA8" w:rsidRDefault="00B445AB" w:rsidP="00B445AB">
            <w:pPr>
              <w:rPr>
                <w:rFonts w:ascii="Arial" w:hAnsi="Arial"/>
                <w:b/>
                <w:sz w:val="24"/>
              </w:rPr>
            </w:pPr>
            <w:proofErr w:type="spellStart"/>
            <w:r w:rsidRPr="00861EA8">
              <w:rPr>
                <w:rFonts w:ascii="Arial" w:hAnsi="Arial"/>
                <w:b/>
                <w:sz w:val="24"/>
              </w:rPr>
              <w:t>Cyfreithiol</w:t>
            </w:r>
            <w:proofErr w:type="spellEnd"/>
            <w:r w:rsidRPr="00861EA8">
              <w:rPr>
                <w:rFonts w:ascii="Arial" w:hAnsi="Arial"/>
                <w:b/>
                <w:sz w:val="24"/>
              </w:rPr>
              <w:t>:</w:t>
            </w:r>
          </w:p>
          <w:p w14:paraId="63105391" w14:textId="77777777" w:rsidR="00B445AB" w:rsidRPr="00861EA8" w:rsidRDefault="00B445AB" w:rsidP="00B445AB">
            <w:pPr>
              <w:rPr>
                <w:rFonts w:ascii="Arial" w:hAnsi="Arial"/>
                <w:b/>
                <w:sz w:val="24"/>
              </w:rPr>
            </w:pPr>
            <w:r w:rsidRPr="00861EA8">
              <w:rPr>
                <w:rFonts w:ascii="Arial" w:hAnsi="Arial"/>
                <w:b/>
                <w:sz w:val="24"/>
              </w:rPr>
              <w:t>Legal:</w:t>
            </w:r>
          </w:p>
        </w:tc>
        <w:tc>
          <w:tcPr>
            <w:tcW w:w="5953" w:type="dxa"/>
          </w:tcPr>
          <w:p w14:paraId="0AB93C83" w14:textId="77777777" w:rsidR="00B445AB" w:rsidRPr="00D4723E" w:rsidRDefault="00B445AB" w:rsidP="00B445AB">
            <w:pPr>
              <w:autoSpaceDE w:val="0"/>
              <w:autoSpaceDN w:val="0"/>
              <w:adjustRightInd w:val="0"/>
              <w:rPr>
                <w:rFonts w:ascii="Arial" w:hAnsi="Arial"/>
                <w:color w:val="3366FF"/>
                <w:sz w:val="24"/>
              </w:rPr>
            </w:pPr>
            <w:r w:rsidRPr="00D4723E">
              <w:rPr>
                <w:rFonts w:ascii="Arial" w:hAnsi="Arial"/>
                <w:sz w:val="24"/>
                <w:lang w:eastAsia="en-GB"/>
              </w:rPr>
              <w:t xml:space="preserve">Included within individual business cases and </w:t>
            </w:r>
            <w:r>
              <w:rPr>
                <w:rFonts w:ascii="Arial" w:hAnsi="Arial"/>
                <w:sz w:val="24"/>
                <w:lang w:eastAsia="en-GB"/>
              </w:rPr>
              <w:t>c</w:t>
            </w:r>
            <w:r w:rsidRPr="00D4723E">
              <w:rPr>
                <w:rFonts w:ascii="Arial" w:hAnsi="Arial"/>
                <w:sz w:val="24"/>
                <w:lang w:eastAsia="en-GB"/>
              </w:rPr>
              <w:t>apital</w:t>
            </w:r>
            <w:r>
              <w:rPr>
                <w:rFonts w:ascii="Arial" w:hAnsi="Arial"/>
                <w:sz w:val="24"/>
                <w:lang w:eastAsia="en-GB"/>
              </w:rPr>
              <w:t xml:space="preserve"> </w:t>
            </w:r>
            <w:r w:rsidRPr="00D4723E">
              <w:rPr>
                <w:rFonts w:ascii="Arial" w:hAnsi="Arial"/>
                <w:sz w:val="24"/>
                <w:lang w:eastAsia="en-GB"/>
              </w:rPr>
              <w:t>prioritisation process</w:t>
            </w:r>
            <w:r>
              <w:rPr>
                <w:rFonts w:ascii="Arial" w:hAnsi="Arial"/>
                <w:sz w:val="24"/>
                <w:lang w:eastAsia="en-GB"/>
              </w:rPr>
              <w:t>.</w:t>
            </w:r>
          </w:p>
          <w:p w14:paraId="65B737F2" w14:textId="1A0702DF" w:rsidR="00B445AB" w:rsidRPr="00861EA8" w:rsidRDefault="00B445AB" w:rsidP="00B445AB">
            <w:pPr>
              <w:rPr>
                <w:rFonts w:ascii="Arial" w:hAnsi="Arial"/>
                <w:color w:val="3366FF"/>
                <w:sz w:val="24"/>
              </w:rPr>
            </w:pPr>
          </w:p>
        </w:tc>
      </w:tr>
      <w:tr w:rsidR="00B445AB" w:rsidRPr="00861EA8" w14:paraId="69D600BC" w14:textId="77777777" w:rsidTr="00B445AB">
        <w:trPr>
          <w:trHeight w:val="985"/>
        </w:trPr>
        <w:tc>
          <w:tcPr>
            <w:tcW w:w="4141" w:type="dxa"/>
            <w:shd w:val="clear" w:color="auto" w:fill="C1A875"/>
          </w:tcPr>
          <w:p w14:paraId="73C3C7BE" w14:textId="77777777" w:rsidR="00B445AB" w:rsidRPr="00861EA8" w:rsidRDefault="00B445AB" w:rsidP="00B445AB">
            <w:pPr>
              <w:rPr>
                <w:rFonts w:ascii="Arial" w:hAnsi="Arial"/>
                <w:b/>
                <w:color w:val="auto"/>
                <w:sz w:val="24"/>
              </w:rPr>
            </w:pPr>
            <w:proofErr w:type="spellStart"/>
            <w:r w:rsidRPr="00861EA8">
              <w:rPr>
                <w:rFonts w:ascii="Arial" w:hAnsi="Arial"/>
                <w:b/>
                <w:color w:val="auto"/>
                <w:sz w:val="24"/>
              </w:rPr>
              <w:t>Enw</w:t>
            </w:r>
            <w:proofErr w:type="spellEnd"/>
            <w:r w:rsidRPr="00861EA8">
              <w:rPr>
                <w:rFonts w:ascii="Arial" w:hAnsi="Arial"/>
                <w:b/>
                <w:color w:val="auto"/>
                <w:sz w:val="24"/>
              </w:rPr>
              <w:t xml:space="preserve"> Da:</w:t>
            </w:r>
          </w:p>
          <w:p w14:paraId="38D2BA7C" w14:textId="77777777" w:rsidR="00B445AB" w:rsidRPr="00861EA8" w:rsidRDefault="00B445AB" w:rsidP="00B445AB">
            <w:pPr>
              <w:rPr>
                <w:rFonts w:ascii="Arial" w:hAnsi="Arial"/>
                <w:b/>
                <w:color w:val="auto"/>
                <w:sz w:val="24"/>
              </w:rPr>
            </w:pPr>
            <w:r w:rsidRPr="00861EA8">
              <w:rPr>
                <w:rFonts w:ascii="Arial" w:hAnsi="Arial"/>
                <w:b/>
                <w:color w:val="auto"/>
                <w:sz w:val="24"/>
              </w:rPr>
              <w:t>Reputational:</w:t>
            </w:r>
          </w:p>
          <w:p w14:paraId="17B68A80" w14:textId="77777777" w:rsidR="00B445AB" w:rsidRPr="00861EA8" w:rsidRDefault="00B445AB" w:rsidP="00B445AB">
            <w:pPr>
              <w:rPr>
                <w:rFonts w:ascii="Arial" w:hAnsi="Arial"/>
                <w:b/>
                <w:color w:val="auto"/>
                <w:sz w:val="24"/>
              </w:rPr>
            </w:pPr>
          </w:p>
        </w:tc>
        <w:tc>
          <w:tcPr>
            <w:tcW w:w="5953" w:type="dxa"/>
          </w:tcPr>
          <w:p w14:paraId="7F531393"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 xml:space="preserve">Included within individual business cases and </w:t>
            </w:r>
            <w:r>
              <w:rPr>
                <w:rFonts w:ascii="Arial" w:hAnsi="Arial"/>
                <w:sz w:val="24"/>
                <w:lang w:eastAsia="en-GB"/>
              </w:rPr>
              <w:t>c</w:t>
            </w:r>
            <w:r w:rsidRPr="00D4723E">
              <w:rPr>
                <w:rFonts w:ascii="Arial" w:hAnsi="Arial"/>
                <w:sz w:val="24"/>
                <w:lang w:eastAsia="en-GB"/>
              </w:rPr>
              <w:t>apital</w:t>
            </w:r>
          </w:p>
          <w:p w14:paraId="1CB5143C" w14:textId="3122F221" w:rsidR="00B445AB" w:rsidRPr="00861EA8" w:rsidRDefault="00B445AB" w:rsidP="00B445AB">
            <w:pPr>
              <w:rPr>
                <w:rFonts w:ascii="Arial" w:hAnsi="Arial"/>
                <w:color w:val="3366FF"/>
                <w:sz w:val="24"/>
              </w:rPr>
            </w:pPr>
            <w:r w:rsidRPr="00D4723E">
              <w:rPr>
                <w:rFonts w:ascii="Arial" w:hAnsi="Arial"/>
                <w:sz w:val="24"/>
                <w:lang w:eastAsia="en-GB"/>
              </w:rPr>
              <w:t>prioritisation process</w:t>
            </w:r>
            <w:r>
              <w:rPr>
                <w:rFonts w:ascii="Arial" w:hAnsi="Arial"/>
                <w:sz w:val="24"/>
                <w:lang w:eastAsia="en-GB"/>
              </w:rPr>
              <w:t>.</w:t>
            </w:r>
          </w:p>
        </w:tc>
      </w:tr>
      <w:tr w:rsidR="00B445AB" w:rsidRPr="00861EA8" w14:paraId="1DC5B3CA" w14:textId="77777777" w:rsidTr="00B445AB">
        <w:trPr>
          <w:trHeight w:val="1057"/>
        </w:trPr>
        <w:tc>
          <w:tcPr>
            <w:tcW w:w="4141" w:type="dxa"/>
            <w:shd w:val="clear" w:color="auto" w:fill="C1A875"/>
          </w:tcPr>
          <w:p w14:paraId="51E71C50" w14:textId="77777777" w:rsidR="00B445AB" w:rsidRPr="00861EA8" w:rsidRDefault="00B445AB" w:rsidP="00B445AB">
            <w:pPr>
              <w:rPr>
                <w:rFonts w:ascii="Arial" w:hAnsi="Arial"/>
                <w:b/>
                <w:color w:val="auto"/>
                <w:sz w:val="24"/>
              </w:rPr>
            </w:pPr>
            <w:proofErr w:type="spellStart"/>
            <w:r w:rsidRPr="00861EA8">
              <w:rPr>
                <w:rFonts w:ascii="Arial" w:hAnsi="Arial"/>
                <w:b/>
                <w:color w:val="auto"/>
                <w:sz w:val="24"/>
              </w:rPr>
              <w:t>Gyfrinachedd</w:t>
            </w:r>
            <w:proofErr w:type="spellEnd"/>
            <w:r w:rsidRPr="00861EA8">
              <w:rPr>
                <w:rFonts w:ascii="Arial" w:hAnsi="Arial"/>
                <w:b/>
                <w:color w:val="auto"/>
                <w:sz w:val="24"/>
              </w:rPr>
              <w:t>:</w:t>
            </w:r>
          </w:p>
          <w:p w14:paraId="2A36181C" w14:textId="77777777" w:rsidR="00B445AB" w:rsidRPr="00861EA8" w:rsidRDefault="00B445AB" w:rsidP="00B445AB">
            <w:pPr>
              <w:rPr>
                <w:rFonts w:ascii="Arial" w:hAnsi="Arial"/>
                <w:b/>
                <w:color w:val="auto"/>
                <w:sz w:val="24"/>
              </w:rPr>
            </w:pPr>
            <w:r w:rsidRPr="00861EA8">
              <w:rPr>
                <w:rFonts w:ascii="Arial" w:hAnsi="Arial"/>
                <w:b/>
                <w:color w:val="auto"/>
                <w:sz w:val="24"/>
              </w:rPr>
              <w:t>Privacy:</w:t>
            </w:r>
          </w:p>
        </w:tc>
        <w:tc>
          <w:tcPr>
            <w:tcW w:w="5953" w:type="dxa"/>
          </w:tcPr>
          <w:p w14:paraId="24AF9C0E" w14:textId="77777777" w:rsidR="00B445AB" w:rsidRPr="00D4723E" w:rsidRDefault="00B445AB" w:rsidP="00B445AB">
            <w:pPr>
              <w:autoSpaceDE w:val="0"/>
              <w:autoSpaceDN w:val="0"/>
              <w:adjustRightInd w:val="0"/>
              <w:rPr>
                <w:rFonts w:ascii="Arial" w:hAnsi="Arial"/>
                <w:sz w:val="24"/>
                <w:lang w:eastAsia="en-GB"/>
              </w:rPr>
            </w:pPr>
            <w:r w:rsidRPr="00D4723E">
              <w:rPr>
                <w:rFonts w:ascii="Arial" w:hAnsi="Arial"/>
                <w:sz w:val="24"/>
                <w:lang w:eastAsia="en-GB"/>
              </w:rPr>
              <w:t xml:space="preserve">Included within individual business cases and </w:t>
            </w:r>
            <w:r>
              <w:rPr>
                <w:rFonts w:ascii="Arial" w:hAnsi="Arial"/>
                <w:sz w:val="24"/>
                <w:lang w:eastAsia="en-GB"/>
              </w:rPr>
              <w:t>c</w:t>
            </w:r>
            <w:r w:rsidRPr="00D4723E">
              <w:rPr>
                <w:rFonts w:ascii="Arial" w:hAnsi="Arial"/>
                <w:sz w:val="24"/>
                <w:lang w:eastAsia="en-GB"/>
              </w:rPr>
              <w:t>apital</w:t>
            </w:r>
          </w:p>
          <w:p w14:paraId="39416B7F" w14:textId="0002842E" w:rsidR="00B445AB" w:rsidRPr="00861EA8" w:rsidRDefault="00B445AB" w:rsidP="00B445AB">
            <w:pPr>
              <w:rPr>
                <w:rFonts w:ascii="Arial" w:hAnsi="Arial"/>
                <w:color w:val="3366FF"/>
                <w:sz w:val="24"/>
              </w:rPr>
            </w:pPr>
            <w:r w:rsidRPr="00D4723E">
              <w:rPr>
                <w:rFonts w:ascii="Arial" w:hAnsi="Arial"/>
                <w:sz w:val="24"/>
                <w:lang w:eastAsia="en-GB"/>
              </w:rPr>
              <w:t>prioritisation process</w:t>
            </w:r>
            <w:r>
              <w:rPr>
                <w:rFonts w:ascii="Arial" w:hAnsi="Arial"/>
                <w:sz w:val="24"/>
                <w:lang w:eastAsia="en-GB"/>
              </w:rPr>
              <w:t>.</w:t>
            </w:r>
          </w:p>
        </w:tc>
      </w:tr>
      <w:tr w:rsidR="00B445AB" w:rsidRPr="00861EA8" w14:paraId="355092A6" w14:textId="77777777" w:rsidTr="00B445AB">
        <w:trPr>
          <w:trHeight w:val="1237"/>
        </w:trPr>
        <w:tc>
          <w:tcPr>
            <w:tcW w:w="4141" w:type="dxa"/>
            <w:shd w:val="clear" w:color="auto" w:fill="C1A875"/>
          </w:tcPr>
          <w:p w14:paraId="448F1F41" w14:textId="77777777" w:rsidR="00B445AB" w:rsidRPr="00861EA8" w:rsidRDefault="00B445AB" w:rsidP="00B445AB">
            <w:pPr>
              <w:rPr>
                <w:rFonts w:ascii="Arial" w:hAnsi="Arial"/>
                <w:b/>
                <w:sz w:val="24"/>
              </w:rPr>
            </w:pPr>
            <w:proofErr w:type="spellStart"/>
            <w:r w:rsidRPr="00861EA8">
              <w:rPr>
                <w:rFonts w:ascii="Arial" w:hAnsi="Arial"/>
                <w:b/>
                <w:sz w:val="24"/>
              </w:rPr>
              <w:t>Cydraddoldeb</w:t>
            </w:r>
            <w:proofErr w:type="spellEnd"/>
            <w:r w:rsidRPr="00861EA8">
              <w:rPr>
                <w:rFonts w:ascii="Arial" w:hAnsi="Arial"/>
                <w:b/>
                <w:sz w:val="24"/>
              </w:rPr>
              <w:t>:</w:t>
            </w:r>
          </w:p>
          <w:p w14:paraId="41AED668" w14:textId="77777777" w:rsidR="00B445AB" w:rsidRPr="00861EA8" w:rsidRDefault="00B445AB" w:rsidP="00B445AB">
            <w:pPr>
              <w:rPr>
                <w:rFonts w:ascii="Arial" w:hAnsi="Arial"/>
                <w:b/>
                <w:sz w:val="24"/>
              </w:rPr>
            </w:pPr>
            <w:r w:rsidRPr="00861EA8">
              <w:rPr>
                <w:rFonts w:ascii="Arial" w:hAnsi="Arial"/>
                <w:b/>
                <w:sz w:val="24"/>
              </w:rPr>
              <w:t>Equality:</w:t>
            </w:r>
          </w:p>
        </w:tc>
        <w:tc>
          <w:tcPr>
            <w:tcW w:w="5953" w:type="dxa"/>
          </w:tcPr>
          <w:p w14:paraId="10DACF54" w14:textId="32D9A2FE" w:rsidR="00B445AB" w:rsidRPr="00861EA8" w:rsidRDefault="00B445AB" w:rsidP="00B445AB">
            <w:pPr>
              <w:rPr>
                <w:rFonts w:ascii="Arial" w:hAnsi="Arial"/>
                <w:color w:val="3366FF"/>
                <w:sz w:val="24"/>
              </w:rPr>
            </w:pPr>
            <w:r>
              <w:rPr>
                <w:rFonts w:ascii="Arial" w:hAnsi="Arial"/>
                <w:sz w:val="24"/>
                <w:lang w:eastAsia="en-GB"/>
              </w:rPr>
              <w:t>Equality assessments are i</w:t>
            </w:r>
            <w:r w:rsidRPr="00D4723E">
              <w:rPr>
                <w:rFonts w:ascii="Arial" w:hAnsi="Arial"/>
                <w:sz w:val="24"/>
                <w:lang w:eastAsia="en-GB"/>
              </w:rPr>
              <w:t xml:space="preserve">ncluded within individual business cases and </w:t>
            </w:r>
            <w:r>
              <w:rPr>
                <w:rFonts w:ascii="Arial" w:hAnsi="Arial"/>
                <w:sz w:val="24"/>
                <w:lang w:eastAsia="en-GB"/>
              </w:rPr>
              <w:t>c</w:t>
            </w:r>
            <w:r w:rsidRPr="00D4723E">
              <w:rPr>
                <w:rFonts w:ascii="Arial" w:hAnsi="Arial"/>
                <w:sz w:val="24"/>
                <w:lang w:eastAsia="en-GB"/>
              </w:rPr>
              <w:t>apital</w:t>
            </w:r>
            <w:r>
              <w:rPr>
                <w:rFonts w:ascii="Arial" w:hAnsi="Arial"/>
                <w:sz w:val="24"/>
                <w:lang w:eastAsia="en-GB"/>
              </w:rPr>
              <w:t xml:space="preserve"> </w:t>
            </w:r>
            <w:r w:rsidRPr="00D4723E">
              <w:rPr>
                <w:rFonts w:ascii="Arial" w:hAnsi="Arial"/>
                <w:sz w:val="24"/>
                <w:lang w:eastAsia="en-GB"/>
              </w:rPr>
              <w:t>prioritisation process</w:t>
            </w:r>
            <w:r>
              <w:rPr>
                <w:rFonts w:ascii="Arial" w:hAnsi="Arial"/>
                <w:sz w:val="24"/>
                <w:lang w:eastAsia="en-GB"/>
              </w:rPr>
              <w:t xml:space="preserve"> when required.</w:t>
            </w:r>
          </w:p>
        </w:tc>
      </w:tr>
    </w:tbl>
    <w:p w14:paraId="6F16A891" w14:textId="77777777" w:rsidR="00B8247F" w:rsidRPr="00861EA8" w:rsidRDefault="00B8247F" w:rsidP="00280016">
      <w:pPr>
        <w:rPr>
          <w:rFonts w:ascii="Arial" w:hAnsi="Arial"/>
          <w:sz w:val="24"/>
        </w:rPr>
      </w:pPr>
    </w:p>
    <w:sectPr w:rsidR="00B8247F" w:rsidRPr="00861EA8" w:rsidSect="00AC655E">
      <w:footerReference w:type="default" r:id="rId16"/>
      <w:pgSz w:w="11906" w:h="16838"/>
      <w:pgMar w:top="1079" w:right="1800" w:bottom="899"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D1F331" w14:textId="77777777" w:rsidR="002C4795" w:rsidRDefault="002C4795">
      <w:r>
        <w:separator/>
      </w:r>
    </w:p>
  </w:endnote>
  <w:endnote w:type="continuationSeparator" w:id="0">
    <w:p w14:paraId="5F6B0681" w14:textId="77777777" w:rsidR="002C4795" w:rsidRDefault="002C47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3000000"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7100D" w14:textId="77777777" w:rsidR="004B1C0A" w:rsidRPr="00AC655E" w:rsidRDefault="004B1C0A" w:rsidP="00AC655E">
    <w:pPr>
      <w:pStyle w:val="Footer"/>
      <w:jc w:val="center"/>
      <w:rPr>
        <w:rFonts w:ascii="Arial" w:hAnsi="Arial"/>
        <w:sz w:val="16"/>
        <w:szCs w:val="16"/>
      </w:rPr>
    </w:pPr>
    <w:r w:rsidRPr="00AC655E">
      <w:rPr>
        <w:rFonts w:ascii="Arial" w:hAnsi="Arial"/>
        <w:sz w:val="16"/>
        <w:szCs w:val="16"/>
      </w:rPr>
      <w:t xml:space="preserve">Page </w:t>
    </w:r>
    <w:r w:rsidR="0055368C" w:rsidRPr="00AC655E">
      <w:rPr>
        <w:rFonts w:ascii="Arial" w:hAnsi="Arial"/>
        <w:sz w:val="16"/>
        <w:szCs w:val="16"/>
      </w:rPr>
      <w:fldChar w:fldCharType="begin"/>
    </w:r>
    <w:r w:rsidRPr="00AC655E">
      <w:rPr>
        <w:rFonts w:ascii="Arial" w:hAnsi="Arial"/>
        <w:sz w:val="16"/>
        <w:szCs w:val="16"/>
      </w:rPr>
      <w:instrText xml:space="preserve"> PAGE </w:instrText>
    </w:r>
    <w:r w:rsidR="0055368C" w:rsidRPr="00AC655E">
      <w:rPr>
        <w:rFonts w:ascii="Arial" w:hAnsi="Arial"/>
        <w:sz w:val="16"/>
        <w:szCs w:val="16"/>
      </w:rPr>
      <w:fldChar w:fldCharType="separate"/>
    </w:r>
    <w:r w:rsidR="008461A4">
      <w:rPr>
        <w:rFonts w:ascii="Arial" w:hAnsi="Arial"/>
        <w:noProof/>
        <w:sz w:val="16"/>
        <w:szCs w:val="16"/>
      </w:rPr>
      <w:t>1</w:t>
    </w:r>
    <w:r w:rsidR="0055368C" w:rsidRPr="00AC655E">
      <w:rPr>
        <w:rFonts w:ascii="Arial" w:hAnsi="Arial"/>
        <w:sz w:val="16"/>
        <w:szCs w:val="16"/>
      </w:rPr>
      <w:fldChar w:fldCharType="end"/>
    </w:r>
    <w:r w:rsidRPr="00AC655E">
      <w:rPr>
        <w:rFonts w:ascii="Arial" w:hAnsi="Arial"/>
        <w:sz w:val="16"/>
        <w:szCs w:val="16"/>
      </w:rPr>
      <w:t xml:space="preserve"> of </w:t>
    </w:r>
    <w:r w:rsidR="0055368C" w:rsidRPr="00AC655E">
      <w:rPr>
        <w:rFonts w:ascii="Arial" w:hAnsi="Arial"/>
        <w:sz w:val="16"/>
        <w:szCs w:val="16"/>
      </w:rPr>
      <w:fldChar w:fldCharType="begin"/>
    </w:r>
    <w:r w:rsidRPr="00AC655E">
      <w:rPr>
        <w:rFonts w:ascii="Arial" w:hAnsi="Arial"/>
        <w:sz w:val="16"/>
        <w:szCs w:val="16"/>
      </w:rPr>
      <w:instrText xml:space="preserve"> NUMPAGES </w:instrText>
    </w:r>
    <w:r w:rsidR="0055368C" w:rsidRPr="00AC655E">
      <w:rPr>
        <w:rFonts w:ascii="Arial" w:hAnsi="Arial"/>
        <w:sz w:val="16"/>
        <w:szCs w:val="16"/>
      </w:rPr>
      <w:fldChar w:fldCharType="separate"/>
    </w:r>
    <w:r w:rsidR="008461A4">
      <w:rPr>
        <w:rFonts w:ascii="Arial" w:hAnsi="Arial"/>
        <w:noProof/>
        <w:sz w:val="16"/>
        <w:szCs w:val="16"/>
      </w:rPr>
      <w:t>3</w:t>
    </w:r>
    <w:r w:rsidR="0055368C" w:rsidRPr="00AC655E">
      <w:rPr>
        <w:rFonts w:ascii="Arial" w:hAnsi="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E7BDE" w14:textId="77777777" w:rsidR="002C4795" w:rsidRDefault="002C4795">
      <w:r>
        <w:separator/>
      </w:r>
    </w:p>
  </w:footnote>
  <w:footnote w:type="continuationSeparator" w:id="0">
    <w:p w14:paraId="278B688A" w14:textId="77777777" w:rsidR="002C4795" w:rsidRDefault="002C47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675A7"/>
    <w:multiLevelType w:val="hybridMultilevel"/>
    <w:tmpl w:val="93408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344AC7"/>
    <w:multiLevelType w:val="multilevel"/>
    <w:tmpl w:val="F050B38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076C73AB"/>
    <w:multiLevelType w:val="multilevel"/>
    <w:tmpl w:val="86C4B752"/>
    <w:lvl w:ilvl="0">
      <w:start w:val="5"/>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3" w15:restartNumberingAfterBreak="0">
    <w:nsid w:val="08ED29EF"/>
    <w:multiLevelType w:val="hybridMultilevel"/>
    <w:tmpl w:val="F2541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231963"/>
    <w:multiLevelType w:val="hybridMultilevel"/>
    <w:tmpl w:val="40A2F890"/>
    <w:lvl w:ilvl="0" w:tplc="B6B27978">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EC3D97"/>
    <w:multiLevelType w:val="hybridMultilevel"/>
    <w:tmpl w:val="17C2D99A"/>
    <w:lvl w:ilvl="0" w:tplc="59AA2A8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696940"/>
    <w:multiLevelType w:val="hybridMultilevel"/>
    <w:tmpl w:val="31C23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657B7C"/>
    <w:multiLevelType w:val="hybridMultilevel"/>
    <w:tmpl w:val="9BD6E8EE"/>
    <w:lvl w:ilvl="0" w:tplc="D7987F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F2466D"/>
    <w:multiLevelType w:val="hybridMultilevel"/>
    <w:tmpl w:val="00BC7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2C2948"/>
    <w:multiLevelType w:val="hybridMultilevel"/>
    <w:tmpl w:val="D7580B4C"/>
    <w:lvl w:ilvl="0" w:tplc="281C174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3038EE"/>
    <w:multiLevelType w:val="hybridMultilevel"/>
    <w:tmpl w:val="8A5C7262"/>
    <w:lvl w:ilvl="0" w:tplc="4A5E4FE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BF2387"/>
    <w:multiLevelType w:val="hybridMultilevel"/>
    <w:tmpl w:val="BDE0D6BC"/>
    <w:lvl w:ilvl="0" w:tplc="D24E9B8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3C4E7A"/>
    <w:multiLevelType w:val="hybridMultilevel"/>
    <w:tmpl w:val="E364FC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1C1023D"/>
    <w:multiLevelType w:val="hybridMultilevel"/>
    <w:tmpl w:val="2D5A2AF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6D6E6585"/>
    <w:multiLevelType w:val="hybridMultilevel"/>
    <w:tmpl w:val="658ABF08"/>
    <w:lvl w:ilvl="0" w:tplc="EDCC461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4681CFD"/>
    <w:multiLevelType w:val="hybridMultilevel"/>
    <w:tmpl w:val="B880A52A"/>
    <w:lvl w:ilvl="0" w:tplc="EDAC66A2">
      <w:numFmt w:val="bullet"/>
      <w:lvlText w:val="-"/>
      <w:lvlJc w:val="left"/>
      <w:pPr>
        <w:ind w:left="720" w:hanging="360"/>
      </w:pPr>
      <w:rPr>
        <w:rFonts w:ascii="Arial Narrow" w:eastAsia="Times New Roman" w:hAnsi="Arial Narrow" w:cs="Arial" w:hint="default"/>
        <w:color w:val="08294D"/>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2468C0"/>
    <w:multiLevelType w:val="hybridMultilevel"/>
    <w:tmpl w:val="E1B6AABE"/>
    <w:lvl w:ilvl="0" w:tplc="08090001">
      <w:start w:val="1"/>
      <w:numFmt w:val="bullet"/>
      <w:lvlText w:val=""/>
      <w:lvlJc w:val="left"/>
      <w:pPr>
        <w:ind w:left="3150" w:hanging="360"/>
      </w:pPr>
      <w:rPr>
        <w:rFonts w:ascii="Symbol" w:hAnsi="Symbol" w:hint="default"/>
      </w:rPr>
    </w:lvl>
    <w:lvl w:ilvl="1" w:tplc="08090003">
      <w:start w:val="1"/>
      <w:numFmt w:val="bullet"/>
      <w:lvlText w:val="o"/>
      <w:lvlJc w:val="left"/>
      <w:pPr>
        <w:ind w:left="3870" w:hanging="360"/>
      </w:pPr>
      <w:rPr>
        <w:rFonts w:ascii="Courier New" w:hAnsi="Courier New" w:cs="Courier New" w:hint="default"/>
      </w:rPr>
    </w:lvl>
    <w:lvl w:ilvl="2" w:tplc="08090005" w:tentative="1">
      <w:start w:val="1"/>
      <w:numFmt w:val="bullet"/>
      <w:lvlText w:val=""/>
      <w:lvlJc w:val="left"/>
      <w:pPr>
        <w:ind w:left="4590" w:hanging="360"/>
      </w:pPr>
      <w:rPr>
        <w:rFonts w:ascii="Wingdings" w:hAnsi="Wingdings" w:hint="default"/>
      </w:rPr>
    </w:lvl>
    <w:lvl w:ilvl="3" w:tplc="08090001" w:tentative="1">
      <w:start w:val="1"/>
      <w:numFmt w:val="bullet"/>
      <w:lvlText w:val=""/>
      <w:lvlJc w:val="left"/>
      <w:pPr>
        <w:ind w:left="5310" w:hanging="360"/>
      </w:pPr>
      <w:rPr>
        <w:rFonts w:ascii="Symbol" w:hAnsi="Symbol" w:hint="default"/>
      </w:rPr>
    </w:lvl>
    <w:lvl w:ilvl="4" w:tplc="08090003" w:tentative="1">
      <w:start w:val="1"/>
      <w:numFmt w:val="bullet"/>
      <w:lvlText w:val="o"/>
      <w:lvlJc w:val="left"/>
      <w:pPr>
        <w:ind w:left="6030" w:hanging="360"/>
      </w:pPr>
      <w:rPr>
        <w:rFonts w:ascii="Courier New" w:hAnsi="Courier New" w:cs="Courier New" w:hint="default"/>
      </w:rPr>
    </w:lvl>
    <w:lvl w:ilvl="5" w:tplc="08090005" w:tentative="1">
      <w:start w:val="1"/>
      <w:numFmt w:val="bullet"/>
      <w:lvlText w:val=""/>
      <w:lvlJc w:val="left"/>
      <w:pPr>
        <w:ind w:left="6750" w:hanging="360"/>
      </w:pPr>
      <w:rPr>
        <w:rFonts w:ascii="Wingdings" w:hAnsi="Wingdings" w:hint="default"/>
      </w:rPr>
    </w:lvl>
    <w:lvl w:ilvl="6" w:tplc="08090001" w:tentative="1">
      <w:start w:val="1"/>
      <w:numFmt w:val="bullet"/>
      <w:lvlText w:val=""/>
      <w:lvlJc w:val="left"/>
      <w:pPr>
        <w:ind w:left="7470" w:hanging="360"/>
      </w:pPr>
      <w:rPr>
        <w:rFonts w:ascii="Symbol" w:hAnsi="Symbol" w:hint="default"/>
      </w:rPr>
    </w:lvl>
    <w:lvl w:ilvl="7" w:tplc="08090003" w:tentative="1">
      <w:start w:val="1"/>
      <w:numFmt w:val="bullet"/>
      <w:lvlText w:val="o"/>
      <w:lvlJc w:val="left"/>
      <w:pPr>
        <w:ind w:left="8190" w:hanging="360"/>
      </w:pPr>
      <w:rPr>
        <w:rFonts w:ascii="Courier New" w:hAnsi="Courier New" w:cs="Courier New" w:hint="default"/>
      </w:rPr>
    </w:lvl>
    <w:lvl w:ilvl="8" w:tplc="08090005" w:tentative="1">
      <w:start w:val="1"/>
      <w:numFmt w:val="bullet"/>
      <w:lvlText w:val=""/>
      <w:lvlJc w:val="left"/>
      <w:pPr>
        <w:ind w:left="8910" w:hanging="360"/>
      </w:pPr>
      <w:rPr>
        <w:rFonts w:ascii="Wingdings" w:hAnsi="Wingdings" w:hint="default"/>
      </w:rPr>
    </w:lvl>
  </w:abstractNum>
  <w:abstractNum w:abstractNumId="18" w15:restartNumberingAfterBreak="0">
    <w:nsid w:val="7C675135"/>
    <w:multiLevelType w:val="multilevel"/>
    <w:tmpl w:val="8DE2A886"/>
    <w:lvl w:ilvl="0">
      <w:start w:val="1"/>
      <w:numFmt w:val="decimal"/>
      <w:pStyle w:val="Heading1"/>
      <w:lvlText w:val="%1."/>
      <w:lvlJc w:val="left"/>
      <w:pPr>
        <w:tabs>
          <w:tab w:val="num" w:pos="360"/>
        </w:tabs>
        <w:ind w:left="360" w:hanging="360"/>
      </w:pPr>
      <w:rPr>
        <w:rFonts w:hint="default"/>
        <w:b w:val="0"/>
        <w:i w:val="0"/>
      </w:rPr>
    </w:lvl>
    <w:lvl w:ilvl="1">
      <w:start w:val="1"/>
      <w:numFmt w:val="decimal"/>
      <w:pStyle w:val="Heading2"/>
      <w:lvlText w:val="%1.%2."/>
      <w:lvlJc w:val="left"/>
      <w:pPr>
        <w:tabs>
          <w:tab w:val="num" w:pos="792"/>
        </w:tabs>
        <w:ind w:left="792" w:hanging="432"/>
      </w:pPr>
      <w:rPr>
        <w:rFonts w:hint="default"/>
        <w:b w:val="0"/>
        <w:i w:val="0"/>
        <w:u w:val="none"/>
      </w:rPr>
    </w:lvl>
    <w:lvl w:ilvl="2">
      <w:start w:val="1"/>
      <w:numFmt w:val="decimal"/>
      <w:pStyle w:val="Heading3"/>
      <w:lvlText w:val="%1.%2.%3."/>
      <w:lvlJc w:val="left"/>
      <w:pPr>
        <w:tabs>
          <w:tab w:val="num" w:pos="1440"/>
        </w:tabs>
        <w:ind w:left="1224" w:hanging="504"/>
      </w:pPr>
      <w:rPr>
        <w:rFonts w:hint="default"/>
        <w:b w:val="0"/>
        <w:i w:val="0"/>
        <w:u w:val="none"/>
      </w:rPr>
    </w:lvl>
    <w:lvl w:ilvl="3">
      <w:start w:val="1"/>
      <w:numFmt w:val="decimal"/>
      <w:pStyle w:val="Heading4"/>
      <w:lvlText w:val="%1.%2.%3.%4."/>
      <w:lvlJc w:val="left"/>
      <w:pPr>
        <w:tabs>
          <w:tab w:val="num" w:pos="2160"/>
        </w:tabs>
        <w:ind w:left="1728" w:hanging="648"/>
      </w:pPr>
      <w:rPr>
        <w:rFonts w:hint="default"/>
        <w:i w:val="0"/>
      </w:rPr>
    </w:lvl>
    <w:lvl w:ilvl="4">
      <w:start w:val="1"/>
      <w:numFmt w:val="decimal"/>
      <w:lvlText w:val="%1.%2.%3.%4.%5."/>
      <w:lvlJc w:val="left"/>
      <w:pPr>
        <w:tabs>
          <w:tab w:val="num" w:pos="2520"/>
        </w:tabs>
        <w:ind w:left="2232" w:hanging="792"/>
      </w:pPr>
      <w:rPr>
        <w:rFonts w:hint="default"/>
        <w:i w:val="0"/>
      </w:rPr>
    </w:lvl>
    <w:lvl w:ilvl="5">
      <w:start w:val="1"/>
      <w:numFmt w:val="decimal"/>
      <w:lvlText w:val="%1.%2.%3.%4.%5.%6."/>
      <w:lvlJc w:val="left"/>
      <w:pPr>
        <w:tabs>
          <w:tab w:val="num" w:pos="3240"/>
        </w:tabs>
        <w:ind w:left="2736" w:hanging="936"/>
      </w:pPr>
      <w:rPr>
        <w:rFonts w:hint="default"/>
        <w:i w:val="0"/>
      </w:rPr>
    </w:lvl>
    <w:lvl w:ilvl="6">
      <w:start w:val="1"/>
      <w:numFmt w:val="decimal"/>
      <w:lvlText w:val="%1.%2.%3.%4.%5.%6.%7."/>
      <w:lvlJc w:val="left"/>
      <w:pPr>
        <w:tabs>
          <w:tab w:val="num" w:pos="3600"/>
        </w:tabs>
        <w:ind w:left="3240" w:hanging="1080"/>
      </w:pPr>
      <w:rPr>
        <w:rFonts w:hint="default"/>
        <w:i w:val="0"/>
      </w:rPr>
    </w:lvl>
    <w:lvl w:ilvl="7">
      <w:start w:val="1"/>
      <w:numFmt w:val="decimal"/>
      <w:lvlText w:val="%1.%2.%3.%4.%5.%6.%7.%8."/>
      <w:lvlJc w:val="left"/>
      <w:pPr>
        <w:tabs>
          <w:tab w:val="num" w:pos="4320"/>
        </w:tabs>
        <w:ind w:left="3744" w:hanging="1224"/>
      </w:pPr>
      <w:rPr>
        <w:rFonts w:hint="default"/>
        <w:i w:val="0"/>
      </w:rPr>
    </w:lvl>
    <w:lvl w:ilvl="8">
      <w:start w:val="1"/>
      <w:numFmt w:val="decimal"/>
      <w:lvlText w:val="%1.%2.%3.%4.%5.%6.%7.%8.%9."/>
      <w:lvlJc w:val="left"/>
      <w:pPr>
        <w:tabs>
          <w:tab w:val="num" w:pos="5040"/>
        </w:tabs>
        <w:ind w:left="4320" w:hanging="1440"/>
      </w:pPr>
      <w:rPr>
        <w:rFonts w:hint="default"/>
        <w:i w:val="0"/>
      </w:rPr>
    </w:lvl>
  </w:abstractNum>
  <w:num w:numId="1" w16cid:durableId="1578318009">
    <w:abstractNumId w:val="18"/>
  </w:num>
  <w:num w:numId="2" w16cid:durableId="1743522735">
    <w:abstractNumId w:val="18"/>
  </w:num>
  <w:num w:numId="3" w16cid:durableId="485129539">
    <w:abstractNumId w:val="18"/>
  </w:num>
  <w:num w:numId="4" w16cid:durableId="1082026822">
    <w:abstractNumId w:val="18"/>
  </w:num>
  <w:num w:numId="5" w16cid:durableId="117917846">
    <w:abstractNumId w:val="14"/>
  </w:num>
  <w:num w:numId="6" w16cid:durableId="1431119264">
    <w:abstractNumId w:val="12"/>
  </w:num>
  <w:num w:numId="7" w16cid:durableId="1776830680">
    <w:abstractNumId w:val="13"/>
  </w:num>
  <w:num w:numId="8" w16cid:durableId="1135100964">
    <w:abstractNumId w:val="1"/>
  </w:num>
  <w:num w:numId="9" w16cid:durableId="312761496">
    <w:abstractNumId w:val="16"/>
  </w:num>
  <w:num w:numId="10" w16cid:durableId="1856650807">
    <w:abstractNumId w:val="5"/>
  </w:num>
  <w:num w:numId="11" w16cid:durableId="1541480355">
    <w:abstractNumId w:val="9"/>
  </w:num>
  <w:num w:numId="12" w16cid:durableId="1212115622">
    <w:abstractNumId w:val="10"/>
  </w:num>
  <w:num w:numId="13" w16cid:durableId="1576671561">
    <w:abstractNumId w:val="15"/>
  </w:num>
  <w:num w:numId="14" w16cid:durableId="394091512">
    <w:abstractNumId w:val="11"/>
  </w:num>
  <w:num w:numId="15" w16cid:durableId="1854412303">
    <w:abstractNumId w:val="7"/>
  </w:num>
  <w:num w:numId="16" w16cid:durableId="361126372">
    <w:abstractNumId w:val="4"/>
  </w:num>
  <w:num w:numId="17" w16cid:durableId="1989360695">
    <w:abstractNumId w:val="3"/>
  </w:num>
  <w:num w:numId="18" w16cid:durableId="1266765176">
    <w:abstractNumId w:val="2"/>
  </w:num>
  <w:num w:numId="19" w16cid:durableId="1153066984">
    <w:abstractNumId w:val="17"/>
  </w:num>
  <w:num w:numId="20" w16cid:durableId="306667724">
    <w:abstractNumId w:val="8"/>
  </w:num>
  <w:num w:numId="21" w16cid:durableId="630936230">
    <w:abstractNumId w:val="0"/>
  </w:num>
  <w:num w:numId="22" w16cid:durableId="18727194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47F"/>
    <w:rsid w:val="000006A4"/>
    <w:rsid w:val="00000E5D"/>
    <w:rsid w:val="0000148E"/>
    <w:rsid w:val="00001C3C"/>
    <w:rsid w:val="00006E01"/>
    <w:rsid w:val="00007C2A"/>
    <w:rsid w:val="0001343C"/>
    <w:rsid w:val="000153A8"/>
    <w:rsid w:val="000169DF"/>
    <w:rsid w:val="00016DF6"/>
    <w:rsid w:val="00017501"/>
    <w:rsid w:val="00017C88"/>
    <w:rsid w:val="00020B9A"/>
    <w:rsid w:val="00022C99"/>
    <w:rsid w:val="00023344"/>
    <w:rsid w:val="00024A5E"/>
    <w:rsid w:val="00026810"/>
    <w:rsid w:val="000269BF"/>
    <w:rsid w:val="00027E9B"/>
    <w:rsid w:val="0003026B"/>
    <w:rsid w:val="0003071E"/>
    <w:rsid w:val="000310BF"/>
    <w:rsid w:val="000312CB"/>
    <w:rsid w:val="00031ACF"/>
    <w:rsid w:val="00032752"/>
    <w:rsid w:val="00033834"/>
    <w:rsid w:val="00034792"/>
    <w:rsid w:val="00035E29"/>
    <w:rsid w:val="00037D48"/>
    <w:rsid w:val="00040FD7"/>
    <w:rsid w:val="000428A2"/>
    <w:rsid w:val="00042BB2"/>
    <w:rsid w:val="00043A8F"/>
    <w:rsid w:val="00045DA4"/>
    <w:rsid w:val="000527F0"/>
    <w:rsid w:val="00053C5C"/>
    <w:rsid w:val="00053CDC"/>
    <w:rsid w:val="00053EDA"/>
    <w:rsid w:val="0005425E"/>
    <w:rsid w:val="00054D0A"/>
    <w:rsid w:val="0005502E"/>
    <w:rsid w:val="000572F9"/>
    <w:rsid w:val="0005777E"/>
    <w:rsid w:val="0006016C"/>
    <w:rsid w:val="0006048E"/>
    <w:rsid w:val="00061397"/>
    <w:rsid w:val="000621A4"/>
    <w:rsid w:val="00065901"/>
    <w:rsid w:val="00067021"/>
    <w:rsid w:val="00070243"/>
    <w:rsid w:val="00072275"/>
    <w:rsid w:val="00072958"/>
    <w:rsid w:val="0007318E"/>
    <w:rsid w:val="000756F2"/>
    <w:rsid w:val="000773F5"/>
    <w:rsid w:val="00077438"/>
    <w:rsid w:val="000775B7"/>
    <w:rsid w:val="000800C6"/>
    <w:rsid w:val="00080637"/>
    <w:rsid w:val="00081D44"/>
    <w:rsid w:val="00082A3C"/>
    <w:rsid w:val="000832FD"/>
    <w:rsid w:val="00083CF8"/>
    <w:rsid w:val="00084369"/>
    <w:rsid w:val="00085D06"/>
    <w:rsid w:val="00085E4A"/>
    <w:rsid w:val="00086A7E"/>
    <w:rsid w:val="000903F6"/>
    <w:rsid w:val="00090826"/>
    <w:rsid w:val="000926DD"/>
    <w:rsid w:val="000942A6"/>
    <w:rsid w:val="00094386"/>
    <w:rsid w:val="0009464E"/>
    <w:rsid w:val="000952E0"/>
    <w:rsid w:val="00096DF2"/>
    <w:rsid w:val="00097EB3"/>
    <w:rsid w:val="000A0033"/>
    <w:rsid w:val="000A281E"/>
    <w:rsid w:val="000A378F"/>
    <w:rsid w:val="000A3BC7"/>
    <w:rsid w:val="000A3E35"/>
    <w:rsid w:val="000A43E1"/>
    <w:rsid w:val="000A4B28"/>
    <w:rsid w:val="000A568D"/>
    <w:rsid w:val="000A5870"/>
    <w:rsid w:val="000A5D4E"/>
    <w:rsid w:val="000A6AEF"/>
    <w:rsid w:val="000B1631"/>
    <w:rsid w:val="000B18EE"/>
    <w:rsid w:val="000B2EF9"/>
    <w:rsid w:val="000B4B61"/>
    <w:rsid w:val="000B5400"/>
    <w:rsid w:val="000B6D40"/>
    <w:rsid w:val="000B6FE9"/>
    <w:rsid w:val="000B7122"/>
    <w:rsid w:val="000B77C3"/>
    <w:rsid w:val="000B7EFC"/>
    <w:rsid w:val="000C29A4"/>
    <w:rsid w:val="000C3902"/>
    <w:rsid w:val="000C4125"/>
    <w:rsid w:val="000C47C9"/>
    <w:rsid w:val="000C4F82"/>
    <w:rsid w:val="000C5CEA"/>
    <w:rsid w:val="000C6527"/>
    <w:rsid w:val="000C65A0"/>
    <w:rsid w:val="000C67BF"/>
    <w:rsid w:val="000C6851"/>
    <w:rsid w:val="000C7903"/>
    <w:rsid w:val="000D2E77"/>
    <w:rsid w:val="000D342C"/>
    <w:rsid w:val="000D4ECF"/>
    <w:rsid w:val="000D5837"/>
    <w:rsid w:val="000D7FF0"/>
    <w:rsid w:val="000E0AF9"/>
    <w:rsid w:val="000E1CD6"/>
    <w:rsid w:val="000E23C1"/>
    <w:rsid w:val="000E5B82"/>
    <w:rsid w:val="000E6643"/>
    <w:rsid w:val="000E6886"/>
    <w:rsid w:val="000E6B54"/>
    <w:rsid w:val="000E7048"/>
    <w:rsid w:val="000F02C3"/>
    <w:rsid w:val="000F2270"/>
    <w:rsid w:val="000F3D62"/>
    <w:rsid w:val="000F65C9"/>
    <w:rsid w:val="0010240E"/>
    <w:rsid w:val="0010251D"/>
    <w:rsid w:val="001036B3"/>
    <w:rsid w:val="0010676B"/>
    <w:rsid w:val="00106FFB"/>
    <w:rsid w:val="00107113"/>
    <w:rsid w:val="001071C0"/>
    <w:rsid w:val="00107289"/>
    <w:rsid w:val="001074BC"/>
    <w:rsid w:val="00107CE4"/>
    <w:rsid w:val="001106DC"/>
    <w:rsid w:val="001113F2"/>
    <w:rsid w:val="0011193F"/>
    <w:rsid w:val="00111AB0"/>
    <w:rsid w:val="00113A24"/>
    <w:rsid w:val="00115083"/>
    <w:rsid w:val="001159DA"/>
    <w:rsid w:val="00117D58"/>
    <w:rsid w:val="00120A2C"/>
    <w:rsid w:val="00120B3B"/>
    <w:rsid w:val="001230E7"/>
    <w:rsid w:val="00125622"/>
    <w:rsid w:val="0012788B"/>
    <w:rsid w:val="00130870"/>
    <w:rsid w:val="0013190C"/>
    <w:rsid w:val="00132285"/>
    <w:rsid w:val="0013248A"/>
    <w:rsid w:val="00132A8B"/>
    <w:rsid w:val="00133140"/>
    <w:rsid w:val="0014036A"/>
    <w:rsid w:val="0014060B"/>
    <w:rsid w:val="00140DF0"/>
    <w:rsid w:val="00141845"/>
    <w:rsid w:val="00141E07"/>
    <w:rsid w:val="00142E9E"/>
    <w:rsid w:val="00145C62"/>
    <w:rsid w:val="00146182"/>
    <w:rsid w:val="001464D1"/>
    <w:rsid w:val="00147FC1"/>
    <w:rsid w:val="0015397E"/>
    <w:rsid w:val="00153D62"/>
    <w:rsid w:val="00154FE1"/>
    <w:rsid w:val="00155578"/>
    <w:rsid w:val="0015748D"/>
    <w:rsid w:val="001575AD"/>
    <w:rsid w:val="0015763F"/>
    <w:rsid w:val="00157B63"/>
    <w:rsid w:val="001613DF"/>
    <w:rsid w:val="00163867"/>
    <w:rsid w:val="0016603B"/>
    <w:rsid w:val="001660A7"/>
    <w:rsid w:val="0016631C"/>
    <w:rsid w:val="00170AB0"/>
    <w:rsid w:val="00171C33"/>
    <w:rsid w:val="001731CA"/>
    <w:rsid w:val="00175D0A"/>
    <w:rsid w:val="00176607"/>
    <w:rsid w:val="00180214"/>
    <w:rsid w:val="00181219"/>
    <w:rsid w:val="0018262F"/>
    <w:rsid w:val="0018506E"/>
    <w:rsid w:val="00185A63"/>
    <w:rsid w:val="00190538"/>
    <w:rsid w:val="00190A8A"/>
    <w:rsid w:val="00191A19"/>
    <w:rsid w:val="0019258C"/>
    <w:rsid w:val="00195CB9"/>
    <w:rsid w:val="001961B4"/>
    <w:rsid w:val="00196C25"/>
    <w:rsid w:val="001A0AEB"/>
    <w:rsid w:val="001A1941"/>
    <w:rsid w:val="001A39A6"/>
    <w:rsid w:val="001A524F"/>
    <w:rsid w:val="001A5674"/>
    <w:rsid w:val="001A56E1"/>
    <w:rsid w:val="001A7D32"/>
    <w:rsid w:val="001B0AAE"/>
    <w:rsid w:val="001B2AE3"/>
    <w:rsid w:val="001B32B1"/>
    <w:rsid w:val="001B517B"/>
    <w:rsid w:val="001B5958"/>
    <w:rsid w:val="001B5B8A"/>
    <w:rsid w:val="001B7240"/>
    <w:rsid w:val="001C07FE"/>
    <w:rsid w:val="001C1651"/>
    <w:rsid w:val="001C1AE6"/>
    <w:rsid w:val="001C281F"/>
    <w:rsid w:val="001C2C28"/>
    <w:rsid w:val="001C2F59"/>
    <w:rsid w:val="001C306D"/>
    <w:rsid w:val="001C3DE9"/>
    <w:rsid w:val="001C4017"/>
    <w:rsid w:val="001C4B08"/>
    <w:rsid w:val="001C4C81"/>
    <w:rsid w:val="001C5837"/>
    <w:rsid w:val="001C5F75"/>
    <w:rsid w:val="001D017B"/>
    <w:rsid w:val="001D0739"/>
    <w:rsid w:val="001D07F3"/>
    <w:rsid w:val="001D1A80"/>
    <w:rsid w:val="001D5D2C"/>
    <w:rsid w:val="001E1EFC"/>
    <w:rsid w:val="001E327B"/>
    <w:rsid w:val="001E42C2"/>
    <w:rsid w:val="001E42E9"/>
    <w:rsid w:val="001F16C1"/>
    <w:rsid w:val="001F3ED1"/>
    <w:rsid w:val="001F42D0"/>
    <w:rsid w:val="001F4CF2"/>
    <w:rsid w:val="001F56D6"/>
    <w:rsid w:val="00201650"/>
    <w:rsid w:val="0020276F"/>
    <w:rsid w:val="00203F94"/>
    <w:rsid w:val="00212E8B"/>
    <w:rsid w:val="00213907"/>
    <w:rsid w:val="00213AF0"/>
    <w:rsid w:val="00215B49"/>
    <w:rsid w:val="00215B9B"/>
    <w:rsid w:val="00216EF8"/>
    <w:rsid w:val="00217AAD"/>
    <w:rsid w:val="00220495"/>
    <w:rsid w:val="00220E56"/>
    <w:rsid w:val="00220E64"/>
    <w:rsid w:val="0022225B"/>
    <w:rsid w:val="00222E90"/>
    <w:rsid w:val="002233FB"/>
    <w:rsid w:val="00223E36"/>
    <w:rsid w:val="0022453B"/>
    <w:rsid w:val="00224CF6"/>
    <w:rsid w:val="002308C1"/>
    <w:rsid w:val="00230D1B"/>
    <w:rsid w:val="00233190"/>
    <w:rsid w:val="002366F5"/>
    <w:rsid w:val="002377D5"/>
    <w:rsid w:val="002407EF"/>
    <w:rsid w:val="00242E37"/>
    <w:rsid w:val="00243C4D"/>
    <w:rsid w:val="00246458"/>
    <w:rsid w:val="00246515"/>
    <w:rsid w:val="00247B1D"/>
    <w:rsid w:val="00247D04"/>
    <w:rsid w:val="00251BDC"/>
    <w:rsid w:val="00252C40"/>
    <w:rsid w:val="00254C7A"/>
    <w:rsid w:val="002569AA"/>
    <w:rsid w:val="00256BA9"/>
    <w:rsid w:val="00257822"/>
    <w:rsid w:val="00257A7B"/>
    <w:rsid w:val="00257FBF"/>
    <w:rsid w:val="00260721"/>
    <w:rsid w:val="00260C4F"/>
    <w:rsid w:val="00261F7B"/>
    <w:rsid w:val="00262A97"/>
    <w:rsid w:val="00265ED5"/>
    <w:rsid w:val="0026722C"/>
    <w:rsid w:val="00271D71"/>
    <w:rsid w:val="00272750"/>
    <w:rsid w:val="00272E70"/>
    <w:rsid w:val="00274CC7"/>
    <w:rsid w:val="00275383"/>
    <w:rsid w:val="00275427"/>
    <w:rsid w:val="00275B3A"/>
    <w:rsid w:val="0027622C"/>
    <w:rsid w:val="002772FC"/>
    <w:rsid w:val="00277506"/>
    <w:rsid w:val="00277822"/>
    <w:rsid w:val="00280016"/>
    <w:rsid w:val="002800B0"/>
    <w:rsid w:val="002800CA"/>
    <w:rsid w:val="0028108E"/>
    <w:rsid w:val="0028156B"/>
    <w:rsid w:val="00282445"/>
    <w:rsid w:val="00282E50"/>
    <w:rsid w:val="002832A0"/>
    <w:rsid w:val="002904DC"/>
    <w:rsid w:val="00290592"/>
    <w:rsid w:val="00291115"/>
    <w:rsid w:val="00291D5D"/>
    <w:rsid w:val="00293527"/>
    <w:rsid w:val="00295B0E"/>
    <w:rsid w:val="002A0C3C"/>
    <w:rsid w:val="002A18D1"/>
    <w:rsid w:val="002A1D17"/>
    <w:rsid w:val="002A37F1"/>
    <w:rsid w:val="002A3E52"/>
    <w:rsid w:val="002A5326"/>
    <w:rsid w:val="002A764C"/>
    <w:rsid w:val="002A775C"/>
    <w:rsid w:val="002A7BB0"/>
    <w:rsid w:val="002A7D5C"/>
    <w:rsid w:val="002B14FE"/>
    <w:rsid w:val="002B1A21"/>
    <w:rsid w:val="002B3C4F"/>
    <w:rsid w:val="002B3EDC"/>
    <w:rsid w:val="002B3F3E"/>
    <w:rsid w:val="002B468E"/>
    <w:rsid w:val="002B57AF"/>
    <w:rsid w:val="002C12B9"/>
    <w:rsid w:val="002C1B0F"/>
    <w:rsid w:val="002C38E2"/>
    <w:rsid w:val="002C4795"/>
    <w:rsid w:val="002C6F24"/>
    <w:rsid w:val="002C7F24"/>
    <w:rsid w:val="002C7F50"/>
    <w:rsid w:val="002D12A3"/>
    <w:rsid w:val="002D14D7"/>
    <w:rsid w:val="002D2897"/>
    <w:rsid w:val="002D28A6"/>
    <w:rsid w:val="002D3200"/>
    <w:rsid w:val="002D335A"/>
    <w:rsid w:val="002D3DFD"/>
    <w:rsid w:val="002D4328"/>
    <w:rsid w:val="002D433C"/>
    <w:rsid w:val="002D4EE6"/>
    <w:rsid w:val="002D599B"/>
    <w:rsid w:val="002D688A"/>
    <w:rsid w:val="002D68F3"/>
    <w:rsid w:val="002E0649"/>
    <w:rsid w:val="002E0913"/>
    <w:rsid w:val="002E1C64"/>
    <w:rsid w:val="002E4FC7"/>
    <w:rsid w:val="002F1016"/>
    <w:rsid w:val="002F1A1B"/>
    <w:rsid w:val="002F2109"/>
    <w:rsid w:val="002F51F1"/>
    <w:rsid w:val="002F541B"/>
    <w:rsid w:val="002F62E5"/>
    <w:rsid w:val="002F797E"/>
    <w:rsid w:val="002F79C2"/>
    <w:rsid w:val="002F7A1C"/>
    <w:rsid w:val="0030021D"/>
    <w:rsid w:val="00300ECA"/>
    <w:rsid w:val="003028A4"/>
    <w:rsid w:val="003029BC"/>
    <w:rsid w:val="00302E58"/>
    <w:rsid w:val="00304838"/>
    <w:rsid w:val="00306330"/>
    <w:rsid w:val="003065CA"/>
    <w:rsid w:val="00307525"/>
    <w:rsid w:val="003101B5"/>
    <w:rsid w:val="00310349"/>
    <w:rsid w:val="00310A33"/>
    <w:rsid w:val="003111E4"/>
    <w:rsid w:val="00313852"/>
    <w:rsid w:val="003140C1"/>
    <w:rsid w:val="0031760B"/>
    <w:rsid w:val="00321F6F"/>
    <w:rsid w:val="00322095"/>
    <w:rsid w:val="003221B2"/>
    <w:rsid w:val="003228AD"/>
    <w:rsid w:val="00322EB5"/>
    <w:rsid w:val="00326333"/>
    <w:rsid w:val="00327935"/>
    <w:rsid w:val="0033564E"/>
    <w:rsid w:val="00335BCD"/>
    <w:rsid w:val="00336239"/>
    <w:rsid w:val="00337568"/>
    <w:rsid w:val="00337EBF"/>
    <w:rsid w:val="00340EFF"/>
    <w:rsid w:val="00341645"/>
    <w:rsid w:val="00341A7F"/>
    <w:rsid w:val="0034468A"/>
    <w:rsid w:val="003461FB"/>
    <w:rsid w:val="00346502"/>
    <w:rsid w:val="00346822"/>
    <w:rsid w:val="0034712D"/>
    <w:rsid w:val="003521E6"/>
    <w:rsid w:val="003525EB"/>
    <w:rsid w:val="003536A0"/>
    <w:rsid w:val="00353786"/>
    <w:rsid w:val="00353A37"/>
    <w:rsid w:val="00353E8C"/>
    <w:rsid w:val="00353EAE"/>
    <w:rsid w:val="00353F9F"/>
    <w:rsid w:val="003547A2"/>
    <w:rsid w:val="00354C31"/>
    <w:rsid w:val="00354CF5"/>
    <w:rsid w:val="003554D2"/>
    <w:rsid w:val="003556AE"/>
    <w:rsid w:val="003560C2"/>
    <w:rsid w:val="003568D5"/>
    <w:rsid w:val="00357290"/>
    <w:rsid w:val="00357720"/>
    <w:rsid w:val="00357ECD"/>
    <w:rsid w:val="003600D9"/>
    <w:rsid w:val="00360256"/>
    <w:rsid w:val="0036037A"/>
    <w:rsid w:val="00360F9D"/>
    <w:rsid w:val="00361171"/>
    <w:rsid w:val="003617C8"/>
    <w:rsid w:val="00361B11"/>
    <w:rsid w:val="00361B70"/>
    <w:rsid w:val="003620C1"/>
    <w:rsid w:val="003637B7"/>
    <w:rsid w:val="00365FE7"/>
    <w:rsid w:val="00366B93"/>
    <w:rsid w:val="0037153B"/>
    <w:rsid w:val="0037416B"/>
    <w:rsid w:val="00374CE9"/>
    <w:rsid w:val="0037566D"/>
    <w:rsid w:val="00376AAF"/>
    <w:rsid w:val="00377162"/>
    <w:rsid w:val="00377C20"/>
    <w:rsid w:val="00381568"/>
    <w:rsid w:val="00384B26"/>
    <w:rsid w:val="00384C80"/>
    <w:rsid w:val="0038599D"/>
    <w:rsid w:val="003938EE"/>
    <w:rsid w:val="00393F27"/>
    <w:rsid w:val="003945A2"/>
    <w:rsid w:val="00395E74"/>
    <w:rsid w:val="003A0840"/>
    <w:rsid w:val="003A4BF5"/>
    <w:rsid w:val="003A5A62"/>
    <w:rsid w:val="003A63C5"/>
    <w:rsid w:val="003B0CE7"/>
    <w:rsid w:val="003B0F8C"/>
    <w:rsid w:val="003B40B5"/>
    <w:rsid w:val="003B5EBE"/>
    <w:rsid w:val="003B64AA"/>
    <w:rsid w:val="003B6AFF"/>
    <w:rsid w:val="003B6DAA"/>
    <w:rsid w:val="003B6DE5"/>
    <w:rsid w:val="003B7B53"/>
    <w:rsid w:val="003C162A"/>
    <w:rsid w:val="003C3C44"/>
    <w:rsid w:val="003C3E61"/>
    <w:rsid w:val="003C52BF"/>
    <w:rsid w:val="003C5E67"/>
    <w:rsid w:val="003C722E"/>
    <w:rsid w:val="003D0486"/>
    <w:rsid w:val="003D24A4"/>
    <w:rsid w:val="003D26A5"/>
    <w:rsid w:val="003D5B20"/>
    <w:rsid w:val="003D5EDC"/>
    <w:rsid w:val="003E0A2C"/>
    <w:rsid w:val="003E0E06"/>
    <w:rsid w:val="003E10D9"/>
    <w:rsid w:val="003E1280"/>
    <w:rsid w:val="003E17EB"/>
    <w:rsid w:val="003E309B"/>
    <w:rsid w:val="003E367B"/>
    <w:rsid w:val="003E46DC"/>
    <w:rsid w:val="003E4852"/>
    <w:rsid w:val="003E532E"/>
    <w:rsid w:val="003E6326"/>
    <w:rsid w:val="003E6F7C"/>
    <w:rsid w:val="003E7CFC"/>
    <w:rsid w:val="003F08E5"/>
    <w:rsid w:val="003F1726"/>
    <w:rsid w:val="003F1C36"/>
    <w:rsid w:val="003F21A3"/>
    <w:rsid w:val="003F48E5"/>
    <w:rsid w:val="003F5DE8"/>
    <w:rsid w:val="003F6A95"/>
    <w:rsid w:val="003F72ED"/>
    <w:rsid w:val="0040018D"/>
    <w:rsid w:val="0040173C"/>
    <w:rsid w:val="00401A88"/>
    <w:rsid w:val="00415F58"/>
    <w:rsid w:val="00416282"/>
    <w:rsid w:val="00416ED0"/>
    <w:rsid w:val="00417CF9"/>
    <w:rsid w:val="004208A9"/>
    <w:rsid w:val="00421C03"/>
    <w:rsid w:val="00421D77"/>
    <w:rsid w:val="00422E47"/>
    <w:rsid w:val="0042322C"/>
    <w:rsid w:val="00423944"/>
    <w:rsid w:val="00426B16"/>
    <w:rsid w:val="00426CB5"/>
    <w:rsid w:val="00427297"/>
    <w:rsid w:val="004314BB"/>
    <w:rsid w:val="00431C68"/>
    <w:rsid w:val="004323EE"/>
    <w:rsid w:val="004340D9"/>
    <w:rsid w:val="004363EA"/>
    <w:rsid w:val="004423CC"/>
    <w:rsid w:val="00443E0C"/>
    <w:rsid w:val="00445AC0"/>
    <w:rsid w:val="00446E2B"/>
    <w:rsid w:val="0044711C"/>
    <w:rsid w:val="0045116C"/>
    <w:rsid w:val="0045195E"/>
    <w:rsid w:val="0045272D"/>
    <w:rsid w:val="004532BC"/>
    <w:rsid w:val="00453B67"/>
    <w:rsid w:val="004546F1"/>
    <w:rsid w:val="00455B10"/>
    <w:rsid w:val="00456F4F"/>
    <w:rsid w:val="00461196"/>
    <w:rsid w:val="00461982"/>
    <w:rsid w:val="004664C2"/>
    <w:rsid w:val="004671AA"/>
    <w:rsid w:val="00467C65"/>
    <w:rsid w:val="00467E16"/>
    <w:rsid w:val="00470526"/>
    <w:rsid w:val="0047324C"/>
    <w:rsid w:val="0047363A"/>
    <w:rsid w:val="00473A26"/>
    <w:rsid w:val="00473EB2"/>
    <w:rsid w:val="0047467F"/>
    <w:rsid w:val="004755E7"/>
    <w:rsid w:val="0047658B"/>
    <w:rsid w:val="004771BE"/>
    <w:rsid w:val="0047758F"/>
    <w:rsid w:val="00477A9D"/>
    <w:rsid w:val="00481F01"/>
    <w:rsid w:val="004826BB"/>
    <w:rsid w:val="0048342D"/>
    <w:rsid w:val="004842DE"/>
    <w:rsid w:val="00485002"/>
    <w:rsid w:val="00485B1B"/>
    <w:rsid w:val="00486371"/>
    <w:rsid w:val="00486928"/>
    <w:rsid w:val="00486F71"/>
    <w:rsid w:val="00490BC9"/>
    <w:rsid w:val="00491C1F"/>
    <w:rsid w:val="00493534"/>
    <w:rsid w:val="0049500C"/>
    <w:rsid w:val="00496892"/>
    <w:rsid w:val="00496D28"/>
    <w:rsid w:val="0049755D"/>
    <w:rsid w:val="00497960"/>
    <w:rsid w:val="004A2B9D"/>
    <w:rsid w:val="004A3005"/>
    <w:rsid w:val="004A36AE"/>
    <w:rsid w:val="004A6046"/>
    <w:rsid w:val="004A60E5"/>
    <w:rsid w:val="004A712C"/>
    <w:rsid w:val="004B1C0A"/>
    <w:rsid w:val="004B2FC8"/>
    <w:rsid w:val="004B4B1C"/>
    <w:rsid w:val="004B65F6"/>
    <w:rsid w:val="004C3FC8"/>
    <w:rsid w:val="004C3FF3"/>
    <w:rsid w:val="004C60A5"/>
    <w:rsid w:val="004C6BC1"/>
    <w:rsid w:val="004C728C"/>
    <w:rsid w:val="004C7C84"/>
    <w:rsid w:val="004D071D"/>
    <w:rsid w:val="004D2023"/>
    <w:rsid w:val="004D2B79"/>
    <w:rsid w:val="004D30FD"/>
    <w:rsid w:val="004D3F81"/>
    <w:rsid w:val="004D4208"/>
    <w:rsid w:val="004D4CDA"/>
    <w:rsid w:val="004D4F63"/>
    <w:rsid w:val="004D57AB"/>
    <w:rsid w:val="004D5EA4"/>
    <w:rsid w:val="004D600D"/>
    <w:rsid w:val="004D6CD7"/>
    <w:rsid w:val="004E14DB"/>
    <w:rsid w:val="004E39C4"/>
    <w:rsid w:val="004E4829"/>
    <w:rsid w:val="004E52D4"/>
    <w:rsid w:val="004E59E1"/>
    <w:rsid w:val="004E68A0"/>
    <w:rsid w:val="004E6BDE"/>
    <w:rsid w:val="004E7EA1"/>
    <w:rsid w:val="004F05AD"/>
    <w:rsid w:val="004F1355"/>
    <w:rsid w:val="004F1F7B"/>
    <w:rsid w:val="004F3292"/>
    <w:rsid w:val="004F337A"/>
    <w:rsid w:val="004F3678"/>
    <w:rsid w:val="004F3E1C"/>
    <w:rsid w:val="004F430F"/>
    <w:rsid w:val="004F68D1"/>
    <w:rsid w:val="005018D7"/>
    <w:rsid w:val="0050204A"/>
    <w:rsid w:val="0050285F"/>
    <w:rsid w:val="00503280"/>
    <w:rsid w:val="00503AE0"/>
    <w:rsid w:val="00511219"/>
    <w:rsid w:val="005159A4"/>
    <w:rsid w:val="00517F82"/>
    <w:rsid w:val="005218D1"/>
    <w:rsid w:val="00521CD1"/>
    <w:rsid w:val="00522A9E"/>
    <w:rsid w:val="00522D02"/>
    <w:rsid w:val="00523EAF"/>
    <w:rsid w:val="00526601"/>
    <w:rsid w:val="0052760D"/>
    <w:rsid w:val="00530AF5"/>
    <w:rsid w:val="005319B1"/>
    <w:rsid w:val="00531ABF"/>
    <w:rsid w:val="0053341F"/>
    <w:rsid w:val="00534BB7"/>
    <w:rsid w:val="00534FB3"/>
    <w:rsid w:val="005351B3"/>
    <w:rsid w:val="005364D6"/>
    <w:rsid w:val="005367D6"/>
    <w:rsid w:val="00536FFC"/>
    <w:rsid w:val="00540550"/>
    <w:rsid w:val="0054195D"/>
    <w:rsid w:val="005442E9"/>
    <w:rsid w:val="00544493"/>
    <w:rsid w:val="00546CBC"/>
    <w:rsid w:val="00547986"/>
    <w:rsid w:val="00551CCD"/>
    <w:rsid w:val="00552168"/>
    <w:rsid w:val="00552A50"/>
    <w:rsid w:val="0055368C"/>
    <w:rsid w:val="005548EE"/>
    <w:rsid w:val="005555AA"/>
    <w:rsid w:val="00563C7D"/>
    <w:rsid w:val="00563CA3"/>
    <w:rsid w:val="005643D1"/>
    <w:rsid w:val="005704A5"/>
    <w:rsid w:val="0057179C"/>
    <w:rsid w:val="00571AFE"/>
    <w:rsid w:val="00574584"/>
    <w:rsid w:val="00575277"/>
    <w:rsid w:val="00576B3D"/>
    <w:rsid w:val="00576EEE"/>
    <w:rsid w:val="00577107"/>
    <w:rsid w:val="0058405B"/>
    <w:rsid w:val="00584AA1"/>
    <w:rsid w:val="0058547C"/>
    <w:rsid w:val="0058555C"/>
    <w:rsid w:val="0058567E"/>
    <w:rsid w:val="00585D29"/>
    <w:rsid w:val="005938F0"/>
    <w:rsid w:val="005A0570"/>
    <w:rsid w:val="005A08DB"/>
    <w:rsid w:val="005A1AC0"/>
    <w:rsid w:val="005A1C32"/>
    <w:rsid w:val="005A25EE"/>
    <w:rsid w:val="005A46C2"/>
    <w:rsid w:val="005A5B7A"/>
    <w:rsid w:val="005A6A01"/>
    <w:rsid w:val="005A6E25"/>
    <w:rsid w:val="005A708E"/>
    <w:rsid w:val="005A7C6A"/>
    <w:rsid w:val="005B074E"/>
    <w:rsid w:val="005B10AD"/>
    <w:rsid w:val="005B1B37"/>
    <w:rsid w:val="005B3E71"/>
    <w:rsid w:val="005B469C"/>
    <w:rsid w:val="005B5513"/>
    <w:rsid w:val="005B590A"/>
    <w:rsid w:val="005C075B"/>
    <w:rsid w:val="005C1AA7"/>
    <w:rsid w:val="005C3BB2"/>
    <w:rsid w:val="005C66BA"/>
    <w:rsid w:val="005C68AB"/>
    <w:rsid w:val="005C6A67"/>
    <w:rsid w:val="005C707E"/>
    <w:rsid w:val="005C74C3"/>
    <w:rsid w:val="005D06B3"/>
    <w:rsid w:val="005D126C"/>
    <w:rsid w:val="005D13C6"/>
    <w:rsid w:val="005D28EE"/>
    <w:rsid w:val="005D2DA2"/>
    <w:rsid w:val="005D3E75"/>
    <w:rsid w:val="005D4749"/>
    <w:rsid w:val="005D6A89"/>
    <w:rsid w:val="005D7E4D"/>
    <w:rsid w:val="005E0DAA"/>
    <w:rsid w:val="005E2B18"/>
    <w:rsid w:val="005E4EE8"/>
    <w:rsid w:val="005E51A4"/>
    <w:rsid w:val="005E6244"/>
    <w:rsid w:val="005E6F44"/>
    <w:rsid w:val="005E765A"/>
    <w:rsid w:val="005F1EF7"/>
    <w:rsid w:val="005F256B"/>
    <w:rsid w:val="005F306B"/>
    <w:rsid w:val="005F314C"/>
    <w:rsid w:val="005F57FD"/>
    <w:rsid w:val="005F5959"/>
    <w:rsid w:val="005F6EE6"/>
    <w:rsid w:val="005F72D3"/>
    <w:rsid w:val="005F7981"/>
    <w:rsid w:val="00605D95"/>
    <w:rsid w:val="006069EC"/>
    <w:rsid w:val="006073FB"/>
    <w:rsid w:val="00610A60"/>
    <w:rsid w:val="00614210"/>
    <w:rsid w:val="0061685D"/>
    <w:rsid w:val="006173BC"/>
    <w:rsid w:val="00617F16"/>
    <w:rsid w:val="006200B5"/>
    <w:rsid w:val="0062022E"/>
    <w:rsid w:val="0062137A"/>
    <w:rsid w:val="00621C78"/>
    <w:rsid w:val="00622E59"/>
    <w:rsid w:val="00623D3C"/>
    <w:rsid w:val="00624C3E"/>
    <w:rsid w:val="00625FA2"/>
    <w:rsid w:val="00631287"/>
    <w:rsid w:val="0063173D"/>
    <w:rsid w:val="006323A7"/>
    <w:rsid w:val="0063393B"/>
    <w:rsid w:val="00635CED"/>
    <w:rsid w:val="00635E37"/>
    <w:rsid w:val="0063651A"/>
    <w:rsid w:val="006375D4"/>
    <w:rsid w:val="00637B18"/>
    <w:rsid w:val="00637C19"/>
    <w:rsid w:val="00637C3B"/>
    <w:rsid w:val="006405CA"/>
    <w:rsid w:val="00640981"/>
    <w:rsid w:val="006410DD"/>
    <w:rsid w:val="00641DEA"/>
    <w:rsid w:val="00641F55"/>
    <w:rsid w:val="006439A5"/>
    <w:rsid w:val="00643C71"/>
    <w:rsid w:val="00643E1A"/>
    <w:rsid w:val="0064501A"/>
    <w:rsid w:val="00652CC4"/>
    <w:rsid w:val="006542D4"/>
    <w:rsid w:val="00654B00"/>
    <w:rsid w:val="00654B97"/>
    <w:rsid w:val="00657601"/>
    <w:rsid w:val="0066237A"/>
    <w:rsid w:val="00663FF9"/>
    <w:rsid w:val="0066465A"/>
    <w:rsid w:val="00664FF1"/>
    <w:rsid w:val="006658F8"/>
    <w:rsid w:val="00665E19"/>
    <w:rsid w:val="00667C3B"/>
    <w:rsid w:val="00671386"/>
    <w:rsid w:val="00671469"/>
    <w:rsid w:val="006716C4"/>
    <w:rsid w:val="00673196"/>
    <w:rsid w:val="006733D5"/>
    <w:rsid w:val="006753FE"/>
    <w:rsid w:val="00676466"/>
    <w:rsid w:val="00676DAD"/>
    <w:rsid w:val="006776B5"/>
    <w:rsid w:val="00677E3D"/>
    <w:rsid w:val="00680E17"/>
    <w:rsid w:val="00680F78"/>
    <w:rsid w:val="006810A6"/>
    <w:rsid w:val="006821CA"/>
    <w:rsid w:val="00682603"/>
    <w:rsid w:val="00682716"/>
    <w:rsid w:val="006835BC"/>
    <w:rsid w:val="006854A0"/>
    <w:rsid w:val="00686399"/>
    <w:rsid w:val="00686D6C"/>
    <w:rsid w:val="00690DA6"/>
    <w:rsid w:val="006A0772"/>
    <w:rsid w:val="006A0FF1"/>
    <w:rsid w:val="006A2A93"/>
    <w:rsid w:val="006A35EE"/>
    <w:rsid w:val="006A3607"/>
    <w:rsid w:val="006A3D8D"/>
    <w:rsid w:val="006A5DF0"/>
    <w:rsid w:val="006A6994"/>
    <w:rsid w:val="006A7B7A"/>
    <w:rsid w:val="006B17B8"/>
    <w:rsid w:val="006B1E3E"/>
    <w:rsid w:val="006B2BE0"/>
    <w:rsid w:val="006B3065"/>
    <w:rsid w:val="006B3B2A"/>
    <w:rsid w:val="006B49F5"/>
    <w:rsid w:val="006B5DE6"/>
    <w:rsid w:val="006B60B2"/>
    <w:rsid w:val="006B6A63"/>
    <w:rsid w:val="006C3AE4"/>
    <w:rsid w:val="006C4BD9"/>
    <w:rsid w:val="006C5720"/>
    <w:rsid w:val="006C7ADC"/>
    <w:rsid w:val="006C7C3B"/>
    <w:rsid w:val="006D2A3F"/>
    <w:rsid w:val="006D3393"/>
    <w:rsid w:val="006D645F"/>
    <w:rsid w:val="006D6644"/>
    <w:rsid w:val="006D6B89"/>
    <w:rsid w:val="006E004D"/>
    <w:rsid w:val="006E02C8"/>
    <w:rsid w:val="006E058F"/>
    <w:rsid w:val="006E1E04"/>
    <w:rsid w:val="006E2CE3"/>
    <w:rsid w:val="006E390D"/>
    <w:rsid w:val="006E4722"/>
    <w:rsid w:val="006E67B5"/>
    <w:rsid w:val="006E6B57"/>
    <w:rsid w:val="006F023A"/>
    <w:rsid w:val="006F0BFE"/>
    <w:rsid w:val="006F0C85"/>
    <w:rsid w:val="006F22BE"/>
    <w:rsid w:val="006F44EE"/>
    <w:rsid w:val="006F4814"/>
    <w:rsid w:val="006F4E5E"/>
    <w:rsid w:val="006F7324"/>
    <w:rsid w:val="006F7F41"/>
    <w:rsid w:val="007014FA"/>
    <w:rsid w:val="007016A2"/>
    <w:rsid w:val="007035D5"/>
    <w:rsid w:val="00703D20"/>
    <w:rsid w:val="007047FD"/>
    <w:rsid w:val="00704965"/>
    <w:rsid w:val="00706769"/>
    <w:rsid w:val="007069B6"/>
    <w:rsid w:val="0070731C"/>
    <w:rsid w:val="00710081"/>
    <w:rsid w:val="007106CD"/>
    <w:rsid w:val="0071209B"/>
    <w:rsid w:val="007121B2"/>
    <w:rsid w:val="0071352B"/>
    <w:rsid w:val="00713775"/>
    <w:rsid w:val="00713A67"/>
    <w:rsid w:val="00713FDB"/>
    <w:rsid w:val="00720205"/>
    <w:rsid w:val="007209EE"/>
    <w:rsid w:val="00721329"/>
    <w:rsid w:val="007238B0"/>
    <w:rsid w:val="0072445A"/>
    <w:rsid w:val="00725A80"/>
    <w:rsid w:val="007303B0"/>
    <w:rsid w:val="00730675"/>
    <w:rsid w:val="00731B28"/>
    <w:rsid w:val="00731D0A"/>
    <w:rsid w:val="007321DD"/>
    <w:rsid w:val="0073327B"/>
    <w:rsid w:val="0073369D"/>
    <w:rsid w:val="007338FA"/>
    <w:rsid w:val="007348F2"/>
    <w:rsid w:val="00737C5B"/>
    <w:rsid w:val="00741FF8"/>
    <w:rsid w:val="007436DE"/>
    <w:rsid w:val="00745D16"/>
    <w:rsid w:val="0074699B"/>
    <w:rsid w:val="007473E8"/>
    <w:rsid w:val="007548C4"/>
    <w:rsid w:val="00754EEB"/>
    <w:rsid w:val="00755390"/>
    <w:rsid w:val="007614F1"/>
    <w:rsid w:val="0076225C"/>
    <w:rsid w:val="00762D81"/>
    <w:rsid w:val="007648BF"/>
    <w:rsid w:val="0076531D"/>
    <w:rsid w:val="0076551A"/>
    <w:rsid w:val="007666D0"/>
    <w:rsid w:val="00767241"/>
    <w:rsid w:val="0076764D"/>
    <w:rsid w:val="00767B4D"/>
    <w:rsid w:val="00771929"/>
    <w:rsid w:val="00772B5A"/>
    <w:rsid w:val="007733C7"/>
    <w:rsid w:val="0077346C"/>
    <w:rsid w:val="00773CDE"/>
    <w:rsid w:val="00773D67"/>
    <w:rsid w:val="007745E8"/>
    <w:rsid w:val="007773DC"/>
    <w:rsid w:val="00781105"/>
    <w:rsid w:val="0078332C"/>
    <w:rsid w:val="00785D61"/>
    <w:rsid w:val="007909FB"/>
    <w:rsid w:val="00790C3C"/>
    <w:rsid w:val="00790E8B"/>
    <w:rsid w:val="0079257A"/>
    <w:rsid w:val="007935AA"/>
    <w:rsid w:val="007947E9"/>
    <w:rsid w:val="007951C2"/>
    <w:rsid w:val="00796073"/>
    <w:rsid w:val="0079711A"/>
    <w:rsid w:val="00797786"/>
    <w:rsid w:val="007A04C5"/>
    <w:rsid w:val="007A1FE6"/>
    <w:rsid w:val="007A26B1"/>
    <w:rsid w:val="007A2A0A"/>
    <w:rsid w:val="007A40FF"/>
    <w:rsid w:val="007A4167"/>
    <w:rsid w:val="007A4A1C"/>
    <w:rsid w:val="007A4EAE"/>
    <w:rsid w:val="007A6BB8"/>
    <w:rsid w:val="007B0DC7"/>
    <w:rsid w:val="007B2596"/>
    <w:rsid w:val="007B28AA"/>
    <w:rsid w:val="007B3849"/>
    <w:rsid w:val="007B498E"/>
    <w:rsid w:val="007B59CC"/>
    <w:rsid w:val="007C2D53"/>
    <w:rsid w:val="007C5AD6"/>
    <w:rsid w:val="007C5C43"/>
    <w:rsid w:val="007C6BCA"/>
    <w:rsid w:val="007C7D74"/>
    <w:rsid w:val="007D062F"/>
    <w:rsid w:val="007D0A99"/>
    <w:rsid w:val="007D13E4"/>
    <w:rsid w:val="007D3CC6"/>
    <w:rsid w:val="007D65BB"/>
    <w:rsid w:val="007D7155"/>
    <w:rsid w:val="007E001A"/>
    <w:rsid w:val="007E02FA"/>
    <w:rsid w:val="007E1843"/>
    <w:rsid w:val="007E1CD9"/>
    <w:rsid w:val="007E7C1F"/>
    <w:rsid w:val="007E7F48"/>
    <w:rsid w:val="007F2094"/>
    <w:rsid w:val="007F3479"/>
    <w:rsid w:val="007F4D4A"/>
    <w:rsid w:val="007F7A12"/>
    <w:rsid w:val="008022A1"/>
    <w:rsid w:val="0080310D"/>
    <w:rsid w:val="0080331A"/>
    <w:rsid w:val="008040DC"/>
    <w:rsid w:val="00805125"/>
    <w:rsid w:val="008052C4"/>
    <w:rsid w:val="00805B6B"/>
    <w:rsid w:val="008063A2"/>
    <w:rsid w:val="00806603"/>
    <w:rsid w:val="008066F3"/>
    <w:rsid w:val="00806A6D"/>
    <w:rsid w:val="008079EF"/>
    <w:rsid w:val="0081245E"/>
    <w:rsid w:val="00814872"/>
    <w:rsid w:val="008148E3"/>
    <w:rsid w:val="00814FC5"/>
    <w:rsid w:val="00816526"/>
    <w:rsid w:val="00816F00"/>
    <w:rsid w:val="0082080B"/>
    <w:rsid w:val="00820B3B"/>
    <w:rsid w:val="00821257"/>
    <w:rsid w:val="0082446E"/>
    <w:rsid w:val="00825923"/>
    <w:rsid w:val="00826137"/>
    <w:rsid w:val="00833E30"/>
    <w:rsid w:val="00837032"/>
    <w:rsid w:val="008372BA"/>
    <w:rsid w:val="00837DD9"/>
    <w:rsid w:val="0084162B"/>
    <w:rsid w:val="0084196C"/>
    <w:rsid w:val="00842A62"/>
    <w:rsid w:val="00842B71"/>
    <w:rsid w:val="00842CAC"/>
    <w:rsid w:val="00843F50"/>
    <w:rsid w:val="00845502"/>
    <w:rsid w:val="00845CEA"/>
    <w:rsid w:val="00845D4D"/>
    <w:rsid w:val="008461A4"/>
    <w:rsid w:val="0084763F"/>
    <w:rsid w:val="00847B49"/>
    <w:rsid w:val="00852474"/>
    <w:rsid w:val="00853E0F"/>
    <w:rsid w:val="008547D7"/>
    <w:rsid w:val="0085694A"/>
    <w:rsid w:val="008577C2"/>
    <w:rsid w:val="00860E4A"/>
    <w:rsid w:val="00861EA8"/>
    <w:rsid w:val="0086248B"/>
    <w:rsid w:val="008660B7"/>
    <w:rsid w:val="00866FBA"/>
    <w:rsid w:val="00870D27"/>
    <w:rsid w:val="00871287"/>
    <w:rsid w:val="0087156C"/>
    <w:rsid w:val="00871945"/>
    <w:rsid w:val="008721B9"/>
    <w:rsid w:val="0087241C"/>
    <w:rsid w:val="00872868"/>
    <w:rsid w:val="0087343F"/>
    <w:rsid w:val="00873B9E"/>
    <w:rsid w:val="00873CFC"/>
    <w:rsid w:val="00874511"/>
    <w:rsid w:val="00875D91"/>
    <w:rsid w:val="00876B42"/>
    <w:rsid w:val="00877D94"/>
    <w:rsid w:val="00877F4F"/>
    <w:rsid w:val="0088113D"/>
    <w:rsid w:val="00881FD4"/>
    <w:rsid w:val="00882100"/>
    <w:rsid w:val="00882688"/>
    <w:rsid w:val="00883BDC"/>
    <w:rsid w:val="00883E5E"/>
    <w:rsid w:val="00885C75"/>
    <w:rsid w:val="00886592"/>
    <w:rsid w:val="008871F2"/>
    <w:rsid w:val="00887D01"/>
    <w:rsid w:val="00891398"/>
    <w:rsid w:val="00891EB5"/>
    <w:rsid w:val="00894A95"/>
    <w:rsid w:val="00894F9C"/>
    <w:rsid w:val="00895B2A"/>
    <w:rsid w:val="00895DDF"/>
    <w:rsid w:val="0089758E"/>
    <w:rsid w:val="008A1599"/>
    <w:rsid w:val="008A279D"/>
    <w:rsid w:val="008A35A0"/>
    <w:rsid w:val="008A3B82"/>
    <w:rsid w:val="008A527D"/>
    <w:rsid w:val="008A70BC"/>
    <w:rsid w:val="008B0A52"/>
    <w:rsid w:val="008B12A9"/>
    <w:rsid w:val="008B14D4"/>
    <w:rsid w:val="008B2147"/>
    <w:rsid w:val="008B2BC3"/>
    <w:rsid w:val="008B383A"/>
    <w:rsid w:val="008B409B"/>
    <w:rsid w:val="008B4E41"/>
    <w:rsid w:val="008B7F1A"/>
    <w:rsid w:val="008C2343"/>
    <w:rsid w:val="008C32AA"/>
    <w:rsid w:val="008C3E7B"/>
    <w:rsid w:val="008C4A26"/>
    <w:rsid w:val="008C6915"/>
    <w:rsid w:val="008C6D7B"/>
    <w:rsid w:val="008C7F91"/>
    <w:rsid w:val="008D11C4"/>
    <w:rsid w:val="008D1393"/>
    <w:rsid w:val="008D1401"/>
    <w:rsid w:val="008D47A4"/>
    <w:rsid w:val="008D4CCB"/>
    <w:rsid w:val="008D6152"/>
    <w:rsid w:val="008D63CF"/>
    <w:rsid w:val="008D661B"/>
    <w:rsid w:val="008D6EF7"/>
    <w:rsid w:val="008D785A"/>
    <w:rsid w:val="008E0645"/>
    <w:rsid w:val="008E1805"/>
    <w:rsid w:val="008E4B6A"/>
    <w:rsid w:val="008E4E14"/>
    <w:rsid w:val="008E4F63"/>
    <w:rsid w:val="008E6C98"/>
    <w:rsid w:val="008E74BC"/>
    <w:rsid w:val="008F0EA3"/>
    <w:rsid w:val="008F1229"/>
    <w:rsid w:val="008F1895"/>
    <w:rsid w:val="008F2795"/>
    <w:rsid w:val="008F2840"/>
    <w:rsid w:val="008F649E"/>
    <w:rsid w:val="008F72DD"/>
    <w:rsid w:val="008F7326"/>
    <w:rsid w:val="009013F6"/>
    <w:rsid w:val="00901BC1"/>
    <w:rsid w:val="00902EF7"/>
    <w:rsid w:val="00903955"/>
    <w:rsid w:val="009056A9"/>
    <w:rsid w:val="009071B6"/>
    <w:rsid w:val="0091167A"/>
    <w:rsid w:val="00911946"/>
    <w:rsid w:val="00916744"/>
    <w:rsid w:val="009178DD"/>
    <w:rsid w:val="00920229"/>
    <w:rsid w:val="00921A75"/>
    <w:rsid w:val="00922355"/>
    <w:rsid w:val="00922FC0"/>
    <w:rsid w:val="009235C9"/>
    <w:rsid w:val="00924072"/>
    <w:rsid w:val="0092587D"/>
    <w:rsid w:val="00925D82"/>
    <w:rsid w:val="00925EDE"/>
    <w:rsid w:val="00930EF7"/>
    <w:rsid w:val="009316F0"/>
    <w:rsid w:val="00932560"/>
    <w:rsid w:val="009341AC"/>
    <w:rsid w:val="009342B7"/>
    <w:rsid w:val="0093573C"/>
    <w:rsid w:val="00935898"/>
    <w:rsid w:val="00935CDA"/>
    <w:rsid w:val="00937426"/>
    <w:rsid w:val="009427F7"/>
    <w:rsid w:val="0094301C"/>
    <w:rsid w:val="00943D06"/>
    <w:rsid w:val="00944A8F"/>
    <w:rsid w:val="009453E4"/>
    <w:rsid w:val="00945461"/>
    <w:rsid w:val="00946D23"/>
    <w:rsid w:val="0095074B"/>
    <w:rsid w:val="00951507"/>
    <w:rsid w:val="0095349A"/>
    <w:rsid w:val="009553FB"/>
    <w:rsid w:val="009574AE"/>
    <w:rsid w:val="009577E3"/>
    <w:rsid w:val="00960A05"/>
    <w:rsid w:val="00960C2F"/>
    <w:rsid w:val="009611F5"/>
    <w:rsid w:val="00962CF1"/>
    <w:rsid w:val="00962F17"/>
    <w:rsid w:val="00963511"/>
    <w:rsid w:val="0097161E"/>
    <w:rsid w:val="009731BB"/>
    <w:rsid w:val="00973EDA"/>
    <w:rsid w:val="00975FF9"/>
    <w:rsid w:val="0098168F"/>
    <w:rsid w:val="00981B06"/>
    <w:rsid w:val="0098217B"/>
    <w:rsid w:val="00983122"/>
    <w:rsid w:val="00983E81"/>
    <w:rsid w:val="00984B0D"/>
    <w:rsid w:val="0098655A"/>
    <w:rsid w:val="00986595"/>
    <w:rsid w:val="00991625"/>
    <w:rsid w:val="00993F38"/>
    <w:rsid w:val="00994DC9"/>
    <w:rsid w:val="009952A8"/>
    <w:rsid w:val="00996684"/>
    <w:rsid w:val="0099697E"/>
    <w:rsid w:val="0099712B"/>
    <w:rsid w:val="00997C39"/>
    <w:rsid w:val="009A0942"/>
    <w:rsid w:val="009A4138"/>
    <w:rsid w:val="009A4BF6"/>
    <w:rsid w:val="009A7A05"/>
    <w:rsid w:val="009B0616"/>
    <w:rsid w:val="009B3D5A"/>
    <w:rsid w:val="009B50FF"/>
    <w:rsid w:val="009B663C"/>
    <w:rsid w:val="009B6C85"/>
    <w:rsid w:val="009C0A33"/>
    <w:rsid w:val="009C134B"/>
    <w:rsid w:val="009C1DCA"/>
    <w:rsid w:val="009C2263"/>
    <w:rsid w:val="009C4D5A"/>
    <w:rsid w:val="009C6DDD"/>
    <w:rsid w:val="009D350B"/>
    <w:rsid w:val="009D38DC"/>
    <w:rsid w:val="009D5932"/>
    <w:rsid w:val="009D59D3"/>
    <w:rsid w:val="009D6C61"/>
    <w:rsid w:val="009D7F53"/>
    <w:rsid w:val="009E0F7A"/>
    <w:rsid w:val="009E1073"/>
    <w:rsid w:val="009E1F8E"/>
    <w:rsid w:val="009E5FFE"/>
    <w:rsid w:val="009E6567"/>
    <w:rsid w:val="009F1AB7"/>
    <w:rsid w:val="009F2FFD"/>
    <w:rsid w:val="009F30C5"/>
    <w:rsid w:val="009F44BF"/>
    <w:rsid w:val="009F5065"/>
    <w:rsid w:val="009F624E"/>
    <w:rsid w:val="009F62FE"/>
    <w:rsid w:val="009F76D7"/>
    <w:rsid w:val="00A05A07"/>
    <w:rsid w:val="00A11759"/>
    <w:rsid w:val="00A12318"/>
    <w:rsid w:val="00A13C06"/>
    <w:rsid w:val="00A20C56"/>
    <w:rsid w:val="00A2151E"/>
    <w:rsid w:val="00A21A9C"/>
    <w:rsid w:val="00A21CCC"/>
    <w:rsid w:val="00A21D09"/>
    <w:rsid w:val="00A23582"/>
    <w:rsid w:val="00A23C7D"/>
    <w:rsid w:val="00A23F13"/>
    <w:rsid w:val="00A25B33"/>
    <w:rsid w:val="00A267EB"/>
    <w:rsid w:val="00A27F27"/>
    <w:rsid w:val="00A307A0"/>
    <w:rsid w:val="00A33CAE"/>
    <w:rsid w:val="00A35604"/>
    <w:rsid w:val="00A36F22"/>
    <w:rsid w:val="00A40517"/>
    <w:rsid w:val="00A416B5"/>
    <w:rsid w:val="00A41A41"/>
    <w:rsid w:val="00A42568"/>
    <w:rsid w:val="00A43805"/>
    <w:rsid w:val="00A43D72"/>
    <w:rsid w:val="00A43E17"/>
    <w:rsid w:val="00A46A68"/>
    <w:rsid w:val="00A46CD3"/>
    <w:rsid w:val="00A46EDA"/>
    <w:rsid w:val="00A5373E"/>
    <w:rsid w:val="00A53A36"/>
    <w:rsid w:val="00A54DD1"/>
    <w:rsid w:val="00A55ADB"/>
    <w:rsid w:val="00A55C21"/>
    <w:rsid w:val="00A55D01"/>
    <w:rsid w:val="00A5799B"/>
    <w:rsid w:val="00A6101D"/>
    <w:rsid w:val="00A61D80"/>
    <w:rsid w:val="00A62FCA"/>
    <w:rsid w:val="00A649FC"/>
    <w:rsid w:val="00A659BB"/>
    <w:rsid w:val="00A6606B"/>
    <w:rsid w:val="00A67E11"/>
    <w:rsid w:val="00A70042"/>
    <w:rsid w:val="00A7397A"/>
    <w:rsid w:val="00A739A7"/>
    <w:rsid w:val="00A73ACF"/>
    <w:rsid w:val="00A751A2"/>
    <w:rsid w:val="00A75A27"/>
    <w:rsid w:val="00A76F7B"/>
    <w:rsid w:val="00A76F97"/>
    <w:rsid w:val="00A83A31"/>
    <w:rsid w:val="00A83E18"/>
    <w:rsid w:val="00A84FE8"/>
    <w:rsid w:val="00A86A79"/>
    <w:rsid w:val="00A87BB3"/>
    <w:rsid w:val="00A9062B"/>
    <w:rsid w:val="00A95A5C"/>
    <w:rsid w:val="00A96AB1"/>
    <w:rsid w:val="00A97035"/>
    <w:rsid w:val="00A97FA2"/>
    <w:rsid w:val="00AA0082"/>
    <w:rsid w:val="00AA494B"/>
    <w:rsid w:val="00AA4A03"/>
    <w:rsid w:val="00AA50B7"/>
    <w:rsid w:val="00AA54B2"/>
    <w:rsid w:val="00AA6A42"/>
    <w:rsid w:val="00AA6E44"/>
    <w:rsid w:val="00AA71B8"/>
    <w:rsid w:val="00AA7686"/>
    <w:rsid w:val="00AA768E"/>
    <w:rsid w:val="00AB06D6"/>
    <w:rsid w:val="00AB331E"/>
    <w:rsid w:val="00AB411E"/>
    <w:rsid w:val="00AB4CAF"/>
    <w:rsid w:val="00AB705C"/>
    <w:rsid w:val="00AB746C"/>
    <w:rsid w:val="00AC0881"/>
    <w:rsid w:val="00AC153A"/>
    <w:rsid w:val="00AC2B01"/>
    <w:rsid w:val="00AC2F21"/>
    <w:rsid w:val="00AC37BB"/>
    <w:rsid w:val="00AC60AC"/>
    <w:rsid w:val="00AC655E"/>
    <w:rsid w:val="00AC726D"/>
    <w:rsid w:val="00AD0158"/>
    <w:rsid w:val="00AD0375"/>
    <w:rsid w:val="00AD103E"/>
    <w:rsid w:val="00AD1182"/>
    <w:rsid w:val="00AD2949"/>
    <w:rsid w:val="00AD2A7B"/>
    <w:rsid w:val="00AD37FC"/>
    <w:rsid w:val="00AD43E3"/>
    <w:rsid w:val="00AD540A"/>
    <w:rsid w:val="00AD6735"/>
    <w:rsid w:val="00AE1E47"/>
    <w:rsid w:val="00AE2782"/>
    <w:rsid w:val="00AE6450"/>
    <w:rsid w:val="00AF01EE"/>
    <w:rsid w:val="00AF0A9B"/>
    <w:rsid w:val="00AF0AF5"/>
    <w:rsid w:val="00AF0B88"/>
    <w:rsid w:val="00AF304B"/>
    <w:rsid w:val="00AF3E76"/>
    <w:rsid w:val="00AF50BC"/>
    <w:rsid w:val="00AF5939"/>
    <w:rsid w:val="00AF5FE9"/>
    <w:rsid w:val="00AF7040"/>
    <w:rsid w:val="00B011D6"/>
    <w:rsid w:val="00B045D4"/>
    <w:rsid w:val="00B04781"/>
    <w:rsid w:val="00B0610D"/>
    <w:rsid w:val="00B06855"/>
    <w:rsid w:val="00B068D2"/>
    <w:rsid w:val="00B101CC"/>
    <w:rsid w:val="00B10A81"/>
    <w:rsid w:val="00B12AD9"/>
    <w:rsid w:val="00B12FDD"/>
    <w:rsid w:val="00B137A7"/>
    <w:rsid w:val="00B13937"/>
    <w:rsid w:val="00B146DC"/>
    <w:rsid w:val="00B14A49"/>
    <w:rsid w:val="00B1605F"/>
    <w:rsid w:val="00B17A36"/>
    <w:rsid w:val="00B20467"/>
    <w:rsid w:val="00B21F22"/>
    <w:rsid w:val="00B23748"/>
    <w:rsid w:val="00B24B83"/>
    <w:rsid w:val="00B26A65"/>
    <w:rsid w:val="00B26E90"/>
    <w:rsid w:val="00B32DA2"/>
    <w:rsid w:val="00B32E05"/>
    <w:rsid w:val="00B33614"/>
    <w:rsid w:val="00B3429F"/>
    <w:rsid w:val="00B34389"/>
    <w:rsid w:val="00B3547C"/>
    <w:rsid w:val="00B36F97"/>
    <w:rsid w:val="00B41185"/>
    <w:rsid w:val="00B42F61"/>
    <w:rsid w:val="00B43A25"/>
    <w:rsid w:val="00B445AB"/>
    <w:rsid w:val="00B44BEE"/>
    <w:rsid w:val="00B45974"/>
    <w:rsid w:val="00B45A1C"/>
    <w:rsid w:val="00B469EB"/>
    <w:rsid w:val="00B50026"/>
    <w:rsid w:val="00B50D42"/>
    <w:rsid w:val="00B50D46"/>
    <w:rsid w:val="00B515E6"/>
    <w:rsid w:val="00B53492"/>
    <w:rsid w:val="00B54D57"/>
    <w:rsid w:val="00B55FA2"/>
    <w:rsid w:val="00B568DE"/>
    <w:rsid w:val="00B62087"/>
    <w:rsid w:val="00B629CE"/>
    <w:rsid w:val="00B62AEB"/>
    <w:rsid w:val="00B63C54"/>
    <w:rsid w:val="00B64BC6"/>
    <w:rsid w:val="00B67D20"/>
    <w:rsid w:val="00B67FE2"/>
    <w:rsid w:val="00B704A1"/>
    <w:rsid w:val="00B715FB"/>
    <w:rsid w:val="00B719C1"/>
    <w:rsid w:val="00B71CF4"/>
    <w:rsid w:val="00B71D41"/>
    <w:rsid w:val="00B71FE1"/>
    <w:rsid w:val="00B75F17"/>
    <w:rsid w:val="00B77260"/>
    <w:rsid w:val="00B7733B"/>
    <w:rsid w:val="00B7787C"/>
    <w:rsid w:val="00B81D0D"/>
    <w:rsid w:val="00B81E19"/>
    <w:rsid w:val="00B81FC0"/>
    <w:rsid w:val="00B8247F"/>
    <w:rsid w:val="00B82B58"/>
    <w:rsid w:val="00B84BC5"/>
    <w:rsid w:val="00B850CA"/>
    <w:rsid w:val="00B854AF"/>
    <w:rsid w:val="00B859C5"/>
    <w:rsid w:val="00B91C05"/>
    <w:rsid w:val="00B922BD"/>
    <w:rsid w:val="00B923BF"/>
    <w:rsid w:val="00B933C0"/>
    <w:rsid w:val="00B95105"/>
    <w:rsid w:val="00BA0FD4"/>
    <w:rsid w:val="00BA12B2"/>
    <w:rsid w:val="00BA266B"/>
    <w:rsid w:val="00BA27F6"/>
    <w:rsid w:val="00BA2ECB"/>
    <w:rsid w:val="00BA348C"/>
    <w:rsid w:val="00BA48BA"/>
    <w:rsid w:val="00BA52FB"/>
    <w:rsid w:val="00BA6CA2"/>
    <w:rsid w:val="00BA6FB6"/>
    <w:rsid w:val="00BB079F"/>
    <w:rsid w:val="00BB2CF8"/>
    <w:rsid w:val="00BB3C5F"/>
    <w:rsid w:val="00BB4324"/>
    <w:rsid w:val="00BB7493"/>
    <w:rsid w:val="00BC29BB"/>
    <w:rsid w:val="00BC47CB"/>
    <w:rsid w:val="00BC49C4"/>
    <w:rsid w:val="00BC4A09"/>
    <w:rsid w:val="00BC4E55"/>
    <w:rsid w:val="00BC4F3F"/>
    <w:rsid w:val="00BC54BA"/>
    <w:rsid w:val="00BC6625"/>
    <w:rsid w:val="00BC683A"/>
    <w:rsid w:val="00BC6CD1"/>
    <w:rsid w:val="00BC713D"/>
    <w:rsid w:val="00BD04BB"/>
    <w:rsid w:val="00BD1AB9"/>
    <w:rsid w:val="00BD2604"/>
    <w:rsid w:val="00BD36B9"/>
    <w:rsid w:val="00BD6D57"/>
    <w:rsid w:val="00BE16EE"/>
    <w:rsid w:val="00BE2A49"/>
    <w:rsid w:val="00BE3B7D"/>
    <w:rsid w:val="00BE47F7"/>
    <w:rsid w:val="00BE67CD"/>
    <w:rsid w:val="00BE6C9E"/>
    <w:rsid w:val="00BE7B0F"/>
    <w:rsid w:val="00BE7DE6"/>
    <w:rsid w:val="00BF0370"/>
    <w:rsid w:val="00BF097E"/>
    <w:rsid w:val="00BF19E5"/>
    <w:rsid w:val="00BF1DD5"/>
    <w:rsid w:val="00BF1F61"/>
    <w:rsid w:val="00BF35A5"/>
    <w:rsid w:val="00BF3C17"/>
    <w:rsid w:val="00BF5B94"/>
    <w:rsid w:val="00BF70F4"/>
    <w:rsid w:val="00C019C7"/>
    <w:rsid w:val="00C01A76"/>
    <w:rsid w:val="00C02F42"/>
    <w:rsid w:val="00C02FB5"/>
    <w:rsid w:val="00C03A19"/>
    <w:rsid w:val="00C06128"/>
    <w:rsid w:val="00C066BD"/>
    <w:rsid w:val="00C067F9"/>
    <w:rsid w:val="00C06B47"/>
    <w:rsid w:val="00C0742E"/>
    <w:rsid w:val="00C07E43"/>
    <w:rsid w:val="00C1060D"/>
    <w:rsid w:val="00C1129D"/>
    <w:rsid w:val="00C1166D"/>
    <w:rsid w:val="00C1204C"/>
    <w:rsid w:val="00C157F3"/>
    <w:rsid w:val="00C158E1"/>
    <w:rsid w:val="00C15D6E"/>
    <w:rsid w:val="00C16C58"/>
    <w:rsid w:val="00C17ACE"/>
    <w:rsid w:val="00C201E8"/>
    <w:rsid w:val="00C24097"/>
    <w:rsid w:val="00C24F74"/>
    <w:rsid w:val="00C25A67"/>
    <w:rsid w:val="00C260D1"/>
    <w:rsid w:val="00C260F4"/>
    <w:rsid w:val="00C27D8D"/>
    <w:rsid w:val="00C27DB3"/>
    <w:rsid w:val="00C27E20"/>
    <w:rsid w:val="00C30DCE"/>
    <w:rsid w:val="00C317CE"/>
    <w:rsid w:val="00C32A1C"/>
    <w:rsid w:val="00C358BC"/>
    <w:rsid w:val="00C37645"/>
    <w:rsid w:val="00C37901"/>
    <w:rsid w:val="00C41E7F"/>
    <w:rsid w:val="00C41FE7"/>
    <w:rsid w:val="00C4308D"/>
    <w:rsid w:val="00C43A57"/>
    <w:rsid w:val="00C43C2C"/>
    <w:rsid w:val="00C4424A"/>
    <w:rsid w:val="00C44B08"/>
    <w:rsid w:val="00C4508E"/>
    <w:rsid w:val="00C45A5F"/>
    <w:rsid w:val="00C509D0"/>
    <w:rsid w:val="00C5455D"/>
    <w:rsid w:val="00C55B28"/>
    <w:rsid w:val="00C568E0"/>
    <w:rsid w:val="00C56EB3"/>
    <w:rsid w:val="00C57E7C"/>
    <w:rsid w:val="00C607F4"/>
    <w:rsid w:val="00C60B37"/>
    <w:rsid w:val="00C60BD3"/>
    <w:rsid w:val="00C6223F"/>
    <w:rsid w:val="00C62C3C"/>
    <w:rsid w:val="00C62DFF"/>
    <w:rsid w:val="00C70728"/>
    <w:rsid w:val="00C72657"/>
    <w:rsid w:val="00C727DF"/>
    <w:rsid w:val="00C738CC"/>
    <w:rsid w:val="00C750E9"/>
    <w:rsid w:val="00C80D84"/>
    <w:rsid w:val="00C8144A"/>
    <w:rsid w:val="00C859B8"/>
    <w:rsid w:val="00C87073"/>
    <w:rsid w:val="00C914C7"/>
    <w:rsid w:val="00C92E2C"/>
    <w:rsid w:val="00C93346"/>
    <w:rsid w:val="00C957E9"/>
    <w:rsid w:val="00C958DA"/>
    <w:rsid w:val="00C95EDB"/>
    <w:rsid w:val="00CA0792"/>
    <w:rsid w:val="00CA3689"/>
    <w:rsid w:val="00CA36BD"/>
    <w:rsid w:val="00CA3A9D"/>
    <w:rsid w:val="00CA66F7"/>
    <w:rsid w:val="00CA6B4F"/>
    <w:rsid w:val="00CA715F"/>
    <w:rsid w:val="00CB033A"/>
    <w:rsid w:val="00CB08DB"/>
    <w:rsid w:val="00CB2EC9"/>
    <w:rsid w:val="00CB30DC"/>
    <w:rsid w:val="00CB4388"/>
    <w:rsid w:val="00CB4756"/>
    <w:rsid w:val="00CB6EE2"/>
    <w:rsid w:val="00CC449F"/>
    <w:rsid w:val="00CC48EF"/>
    <w:rsid w:val="00CC48FE"/>
    <w:rsid w:val="00CC5FD2"/>
    <w:rsid w:val="00CC754D"/>
    <w:rsid w:val="00CC7683"/>
    <w:rsid w:val="00CC7ABA"/>
    <w:rsid w:val="00CD0EEE"/>
    <w:rsid w:val="00CD2038"/>
    <w:rsid w:val="00CD215A"/>
    <w:rsid w:val="00CD27FB"/>
    <w:rsid w:val="00CD4787"/>
    <w:rsid w:val="00CD5103"/>
    <w:rsid w:val="00CD6942"/>
    <w:rsid w:val="00CD6AFD"/>
    <w:rsid w:val="00CE4680"/>
    <w:rsid w:val="00CF136E"/>
    <w:rsid w:val="00CF1AAF"/>
    <w:rsid w:val="00CF318A"/>
    <w:rsid w:val="00CF380C"/>
    <w:rsid w:val="00CF3F5A"/>
    <w:rsid w:val="00CF6061"/>
    <w:rsid w:val="00CF6737"/>
    <w:rsid w:val="00D042AD"/>
    <w:rsid w:val="00D04B69"/>
    <w:rsid w:val="00D0540B"/>
    <w:rsid w:val="00D074C8"/>
    <w:rsid w:val="00D10212"/>
    <w:rsid w:val="00D10252"/>
    <w:rsid w:val="00D10915"/>
    <w:rsid w:val="00D111A5"/>
    <w:rsid w:val="00D11775"/>
    <w:rsid w:val="00D12FBB"/>
    <w:rsid w:val="00D13A2B"/>
    <w:rsid w:val="00D13FB6"/>
    <w:rsid w:val="00D147BD"/>
    <w:rsid w:val="00D22D0B"/>
    <w:rsid w:val="00D26656"/>
    <w:rsid w:val="00D269C5"/>
    <w:rsid w:val="00D27863"/>
    <w:rsid w:val="00D318ED"/>
    <w:rsid w:val="00D32C75"/>
    <w:rsid w:val="00D332ED"/>
    <w:rsid w:val="00D34B95"/>
    <w:rsid w:val="00D34C1E"/>
    <w:rsid w:val="00D368CC"/>
    <w:rsid w:val="00D40701"/>
    <w:rsid w:val="00D41774"/>
    <w:rsid w:val="00D41B40"/>
    <w:rsid w:val="00D43B75"/>
    <w:rsid w:val="00D45B54"/>
    <w:rsid w:val="00D461A6"/>
    <w:rsid w:val="00D474A0"/>
    <w:rsid w:val="00D47A02"/>
    <w:rsid w:val="00D47D73"/>
    <w:rsid w:val="00D51160"/>
    <w:rsid w:val="00D51406"/>
    <w:rsid w:val="00D52558"/>
    <w:rsid w:val="00D533CC"/>
    <w:rsid w:val="00D53F90"/>
    <w:rsid w:val="00D5512C"/>
    <w:rsid w:val="00D5516B"/>
    <w:rsid w:val="00D5558B"/>
    <w:rsid w:val="00D55E64"/>
    <w:rsid w:val="00D5644A"/>
    <w:rsid w:val="00D56575"/>
    <w:rsid w:val="00D568CF"/>
    <w:rsid w:val="00D56C40"/>
    <w:rsid w:val="00D600AC"/>
    <w:rsid w:val="00D61EBC"/>
    <w:rsid w:val="00D62247"/>
    <w:rsid w:val="00D627FB"/>
    <w:rsid w:val="00D67E2D"/>
    <w:rsid w:val="00D7018A"/>
    <w:rsid w:val="00D71003"/>
    <w:rsid w:val="00D71A95"/>
    <w:rsid w:val="00D73FD2"/>
    <w:rsid w:val="00D764AB"/>
    <w:rsid w:val="00D76DAE"/>
    <w:rsid w:val="00D81202"/>
    <w:rsid w:val="00D81391"/>
    <w:rsid w:val="00D82031"/>
    <w:rsid w:val="00D8255D"/>
    <w:rsid w:val="00D82F22"/>
    <w:rsid w:val="00D8310F"/>
    <w:rsid w:val="00D835DD"/>
    <w:rsid w:val="00D849FB"/>
    <w:rsid w:val="00D856E0"/>
    <w:rsid w:val="00D90037"/>
    <w:rsid w:val="00D906DC"/>
    <w:rsid w:val="00D90CFF"/>
    <w:rsid w:val="00D91526"/>
    <w:rsid w:val="00D92954"/>
    <w:rsid w:val="00D92AA0"/>
    <w:rsid w:val="00D94683"/>
    <w:rsid w:val="00D94B26"/>
    <w:rsid w:val="00D96E61"/>
    <w:rsid w:val="00DA0303"/>
    <w:rsid w:val="00DA49B8"/>
    <w:rsid w:val="00DA4AA2"/>
    <w:rsid w:val="00DA6356"/>
    <w:rsid w:val="00DA69D7"/>
    <w:rsid w:val="00DB08D8"/>
    <w:rsid w:val="00DB090A"/>
    <w:rsid w:val="00DB1939"/>
    <w:rsid w:val="00DB27C8"/>
    <w:rsid w:val="00DB5090"/>
    <w:rsid w:val="00DB61CA"/>
    <w:rsid w:val="00DB7AAC"/>
    <w:rsid w:val="00DC112F"/>
    <w:rsid w:val="00DC5059"/>
    <w:rsid w:val="00DC6203"/>
    <w:rsid w:val="00DC7286"/>
    <w:rsid w:val="00DD24AE"/>
    <w:rsid w:val="00DD3222"/>
    <w:rsid w:val="00DD3B6D"/>
    <w:rsid w:val="00DD3D4A"/>
    <w:rsid w:val="00DD5305"/>
    <w:rsid w:val="00DD58B5"/>
    <w:rsid w:val="00DD5FF1"/>
    <w:rsid w:val="00DD7CAA"/>
    <w:rsid w:val="00DE171B"/>
    <w:rsid w:val="00DE2A40"/>
    <w:rsid w:val="00DE2B5A"/>
    <w:rsid w:val="00DE4076"/>
    <w:rsid w:val="00DE4131"/>
    <w:rsid w:val="00DE4437"/>
    <w:rsid w:val="00DE5BA7"/>
    <w:rsid w:val="00DE729F"/>
    <w:rsid w:val="00DF0863"/>
    <w:rsid w:val="00DF25D3"/>
    <w:rsid w:val="00DF2AF8"/>
    <w:rsid w:val="00DF2C42"/>
    <w:rsid w:val="00DF3BBF"/>
    <w:rsid w:val="00DF4B75"/>
    <w:rsid w:val="00DF7242"/>
    <w:rsid w:val="00E0132C"/>
    <w:rsid w:val="00E028CF"/>
    <w:rsid w:val="00E03EF9"/>
    <w:rsid w:val="00E04011"/>
    <w:rsid w:val="00E04705"/>
    <w:rsid w:val="00E04751"/>
    <w:rsid w:val="00E050E3"/>
    <w:rsid w:val="00E064D2"/>
    <w:rsid w:val="00E0701B"/>
    <w:rsid w:val="00E075C3"/>
    <w:rsid w:val="00E100EC"/>
    <w:rsid w:val="00E10106"/>
    <w:rsid w:val="00E118B3"/>
    <w:rsid w:val="00E13283"/>
    <w:rsid w:val="00E13862"/>
    <w:rsid w:val="00E1542F"/>
    <w:rsid w:val="00E15B21"/>
    <w:rsid w:val="00E16779"/>
    <w:rsid w:val="00E167DE"/>
    <w:rsid w:val="00E16EB9"/>
    <w:rsid w:val="00E172CB"/>
    <w:rsid w:val="00E1789D"/>
    <w:rsid w:val="00E17BF7"/>
    <w:rsid w:val="00E17D98"/>
    <w:rsid w:val="00E2029D"/>
    <w:rsid w:val="00E2061B"/>
    <w:rsid w:val="00E248BE"/>
    <w:rsid w:val="00E26275"/>
    <w:rsid w:val="00E2755C"/>
    <w:rsid w:val="00E27D9C"/>
    <w:rsid w:val="00E3035E"/>
    <w:rsid w:val="00E32E17"/>
    <w:rsid w:val="00E3702D"/>
    <w:rsid w:val="00E40F19"/>
    <w:rsid w:val="00E41669"/>
    <w:rsid w:val="00E42E30"/>
    <w:rsid w:val="00E42E64"/>
    <w:rsid w:val="00E43F90"/>
    <w:rsid w:val="00E446E9"/>
    <w:rsid w:val="00E451FA"/>
    <w:rsid w:val="00E4692E"/>
    <w:rsid w:val="00E47286"/>
    <w:rsid w:val="00E5126A"/>
    <w:rsid w:val="00E516F4"/>
    <w:rsid w:val="00E518C6"/>
    <w:rsid w:val="00E53B46"/>
    <w:rsid w:val="00E55F5E"/>
    <w:rsid w:val="00E56EB7"/>
    <w:rsid w:val="00E56F7D"/>
    <w:rsid w:val="00E60763"/>
    <w:rsid w:val="00E60B8D"/>
    <w:rsid w:val="00E62E91"/>
    <w:rsid w:val="00E633A2"/>
    <w:rsid w:val="00E63C5B"/>
    <w:rsid w:val="00E649D6"/>
    <w:rsid w:val="00E65ADA"/>
    <w:rsid w:val="00E65D13"/>
    <w:rsid w:val="00E6609B"/>
    <w:rsid w:val="00E674E1"/>
    <w:rsid w:val="00E70B86"/>
    <w:rsid w:val="00E7226E"/>
    <w:rsid w:val="00E72555"/>
    <w:rsid w:val="00E73490"/>
    <w:rsid w:val="00E74830"/>
    <w:rsid w:val="00E7688E"/>
    <w:rsid w:val="00E76A79"/>
    <w:rsid w:val="00E8047F"/>
    <w:rsid w:val="00E84D28"/>
    <w:rsid w:val="00E87206"/>
    <w:rsid w:val="00E902FF"/>
    <w:rsid w:val="00E91086"/>
    <w:rsid w:val="00E929D2"/>
    <w:rsid w:val="00E934E7"/>
    <w:rsid w:val="00E95161"/>
    <w:rsid w:val="00E95D43"/>
    <w:rsid w:val="00EA0D3A"/>
    <w:rsid w:val="00EA10CB"/>
    <w:rsid w:val="00EA2207"/>
    <w:rsid w:val="00EA22E0"/>
    <w:rsid w:val="00EA24E1"/>
    <w:rsid w:val="00EA2DFE"/>
    <w:rsid w:val="00EA3267"/>
    <w:rsid w:val="00EA406C"/>
    <w:rsid w:val="00EA44E1"/>
    <w:rsid w:val="00EA5280"/>
    <w:rsid w:val="00EA537B"/>
    <w:rsid w:val="00EA6E57"/>
    <w:rsid w:val="00EB252D"/>
    <w:rsid w:val="00EB257C"/>
    <w:rsid w:val="00EB2760"/>
    <w:rsid w:val="00EB4070"/>
    <w:rsid w:val="00EB7130"/>
    <w:rsid w:val="00EC0328"/>
    <w:rsid w:val="00EC063B"/>
    <w:rsid w:val="00EC0FFC"/>
    <w:rsid w:val="00EC16AD"/>
    <w:rsid w:val="00EC21D6"/>
    <w:rsid w:val="00EC41CF"/>
    <w:rsid w:val="00EC704B"/>
    <w:rsid w:val="00EC74BB"/>
    <w:rsid w:val="00ED08EA"/>
    <w:rsid w:val="00ED0F9B"/>
    <w:rsid w:val="00ED10CA"/>
    <w:rsid w:val="00ED26E8"/>
    <w:rsid w:val="00ED2D51"/>
    <w:rsid w:val="00ED2E54"/>
    <w:rsid w:val="00ED356A"/>
    <w:rsid w:val="00ED42FB"/>
    <w:rsid w:val="00ED648F"/>
    <w:rsid w:val="00ED6FBC"/>
    <w:rsid w:val="00EE333C"/>
    <w:rsid w:val="00EE38B3"/>
    <w:rsid w:val="00EE3E38"/>
    <w:rsid w:val="00EE4E0F"/>
    <w:rsid w:val="00EE5225"/>
    <w:rsid w:val="00EE6D79"/>
    <w:rsid w:val="00EE7505"/>
    <w:rsid w:val="00EE7F1A"/>
    <w:rsid w:val="00EF2732"/>
    <w:rsid w:val="00EF2A4E"/>
    <w:rsid w:val="00EF2A87"/>
    <w:rsid w:val="00EF3BEA"/>
    <w:rsid w:val="00EF41CB"/>
    <w:rsid w:val="00EF4319"/>
    <w:rsid w:val="00EF475F"/>
    <w:rsid w:val="00EF5D13"/>
    <w:rsid w:val="00EF6060"/>
    <w:rsid w:val="00EF65BA"/>
    <w:rsid w:val="00EF7331"/>
    <w:rsid w:val="00EF7BF1"/>
    <w:rsid w:val="00EF7FF2"/>
    <w:rsid w:val="00F00F7E"/>
    <w:rsid w:val="00F03236"/>
    <w:rsid w:val="00F05B50"/>
    <w:rsid w:val="00F05B79"/>
    <w:rsid w:val="00F10C97"/>
    <w:rsid w:val="00F10E30"/>
    <w:rsid w:val="00F12A3E"/>
    <w:rsid w:val="00F13885"/>
    <w:rsid w:val="00F141E2"/>
    <w:rsid w:val="00F15C61"/>
    <w:rsid w:val="00F15FC7"/>
    <w:rsid w:val="00F20B66"/>
    <w:rsid w:val="00F21C8C"/>
    <w:rsid w:val="00F220A2"/>
    <w:rsid w:val="00F22357"/>
    <w:rsid w:val="00F23259"/>
    <w:rsid w:val="00F23446"/>
    <w:rsid w:val="00F235E4"/>
    <w:rsid w:val="00F24113"/>
    <w:rsid w:val="00F25AA5"/>
    <w:rsid w:val="00F26E91"/>
    <w:rsid w:val="00F306A9"/>
    <w:rsid w:val="00F30C09"/>
    <w:rsid w:val="00F313D9"/>
    <w:rsid w:val="00F320D6"/>
    <w:rsid w:val="00F33AF8"/>
    <w:rsid w:val="00F33D55"/>
    <w:rsid w:val="00F34754"/>
    <w:rsid w:val="00F34B7B"/>
    <w:rsid w:val="00F34BA9"/>
    <w:rsid w:val="00F35BF3"/>
    <w:rsid w:val="00F40655"/>
    <w:rsid w:val="00F40B20"/>
    <w:rsid w:val="00F410F1"/>
    <w:rsid w:val="00F41D37"/>
    <w:rsid w:val="00F42BEB"/>
    <w:rsid w:val="00F43184"/>
    <w:rsid w:val="00F438B2"/>
    <w:rsid w:val="00F45D1B"/>
    <w:rsid w:val="00F45E3D"/>
    <w:rsid w:val="00F46EBA"/>
    <w:rsid w:val="00F50C32"/>
    <w:rsid w:val="00F51338"/>
    <w:rsid w:val="00F52DDB"/>
    <w:rsid w:val="00F53F99"/>
    <w:rsid w:val="00F53FE8"/>
    <w:rsid w:val="00F5507A"/>
    <w:rsid w:val="00F55A09"/>
    <w:rsid w:val="00F564C3"/>
    <w:rsid w:val="00F62271"/>
    <w:rsid w:val="00F63134"/>
    <w:rsid w:val="00F65FF1"/>
    <w:rsid w:val="00F7001B"/>
    <w:rsid w:val="00F741F8"/>
    <w:rsid w:val="00F74726"/>
    <w:rsid w:val="00F753BA"/>
    <w:rsid w:val="00F8093E"/>
    <w:rsid w:val="00F80B05"/>
    <w:rsid w:val="00F80C8E"/>
    <w:rsid w:val="00F80E58"/>
    <w:rsid w:val="00F811E5"/>
    <w:rsid w:val="00F83296"/>
    <w:rsid w:val="00F8363B"/>
    <w:rsid w:val="00F84809"/>
    <w:rsid w:val="00F85CD8"/>
    <w:rsid w:val="00F86825"/>
    <w:rsid w:val="00F86862"/>
    <w:rsid w:val="00F86DD2"/>
    <w:rsid w:val="00F87152"/>
    <w:rsid w:val="00F87559"/>
    <w:rsid w:val="00F90007"/>
    <w:rsid w:val="00F908A8"/>
    <w:rsid w:val="00F91129"/>
    <w:rsid w:val="00F91203"/>
    <w:rsid w:val="00F92A45"/>
    <w:rsid w:val="00F94F75"/>
    <w:rsid w:val="00F95B4D"/>
    <w:rsid w:val="00F9698D"/>
    <w:rsid w:val="00F96A7F"/>
    <w:rsid w:val="00F97400"/>
    <w:rsid w:val="00F9799F"/>
    <w:rsid w:val="00FA0014"/>
    <w:rsid w:val="00FA1C47"/>
    <w:rsid w:val="00FA2FF7"/>
    <w:rsid w:val="00FA3CCB"/>
    <w:rsid w:val="00FA5835"/>
    <w:rsid w:val="00FA6991"/>
    <w:rsid w:val="00FA7364"/>
    <w:rsid w:val="00FB02C6"/>
    <w:rsid w:val="00FB13B4"/>
    <w:rsid w:val="00FB2654"/>
    <w:rsid w:val="00FB4D57"/>
    <w:rsid w:val="00FB547A"/>
    <w:rsid w:val="00FB5B75"/>
    <w:rsid w:val="00FB5DC1"/>
    <w:rsid w:val="00FB7B45"/>
    <w:rsid w:val="00FC02FB"/>
    <w:rsid w:val="00FC0C25"/>
    <w:rsid w:val="00FC27CA"/>
    <w:rsid w:val="00FC4E19"/>
    <w:rsid w:val="00FC57AF"/>
    <w:rsid w:val="00FC6AE7"/>
    <w:rsid w:val="00FC6DC9"/>
    <w:rsid w:val="00FD0F79"/>
    <w:rsid w:val="00FD1E6B"/>
    <w:rsid w:val="00FD1FBE"/>
    <w:rsid w:val="00FD2597"/>
    <w:rsid w:val="00FD2A2D"/>
    <w:rsid w:val="00FD378C"/>
    <w:rsid w:val="00FD46EB"/>
    <w:rsid w:val="00FD4821"/>
    <w:rsid w:val="00FD5B0E"/>
    <w:rsid w:val="00FD6E7D"/>
    <w:rsid w:val="00FD70C0"/>
    <w:rsid w:val="00FD7117"/>
    <w:rsid w:val="00FE0B4C"/>
    <w:rsid w:val="00FE156A"/>
    <w:rsid w:val="00FE2740"/>
    <w:rsid w:val="00FE2DF2"/>
    <w:rsid w:val="00FE628A"/>
    <w:rsid w:val="00FE62C7"/>
    <w:rsid w:val="00FF09F0"/>
    <w:rsid w:val="00FF1A78"/>
    <w:rsid w:val="00FF3B5C"/>
    <w:rsid w:val="00FF3E28"/>
    <w:rsid w:val="00FF406F"/>
    <w:rsid w:val="00FF4978"/>
    <w:rsid w:val="00FF53D1"/>
    <w:rsid w:val="00FF5A48"/>
    <w:rsid w:val="00FF656C"/>
    <w:rsid w:val="00FF6A10"/>
    <w:rsid w:val="00FF74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D0871C"/>
  <w15:docId w15:val="{8A688EE4-5E3F-427F-B583-930489E0E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Arial"/>
        <w:color w:val="000000" w:themeColor="text1"/>
        <w:spacing w:val="-3"/>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71469"/>
    <w:rPr>
      <w:rFonts w:ascii="Arial Narrow" w:hAnsi="Arial Narrow"/>
      <w:sz w:val="28"/>
      <w:lang w:eastAsia="en-US"/>
    </w:rPr>
  </w:style>
  <w:style w:type="paragraph" w:styleId="Heading1">
    <w:name w:val="heading 1"/>
    <w:basedOn w:val="Normal"/>
    <w:next w:val="Normal"/>
    <w:link w:val="Heading1Char"/>
    <w:qFormat/>
    <w:rsid w:val="00A27F27"/>
    <w:pPr>
      <w:keepNext/>
      <w:numPr>
        <w:numId w:val="4"/>
      </w:numPr>
      <w:outlineLvl w:val="0"/>
    </w:pPr>
    <w:rPr>
      <w:rFonts w:ascii="Arial" w:hAnsi="Arial"/>
      <w:b/>
      <w:bCs/>
      <w:caps/>
      <w:kern w:val="32"/>
    </w:rPr>
  </w:style>
  <w:style w:type="paragraph" w:styleId="Heading2">
    <w:name w:val="heading 2"/>
    <w:basedOn w:val="Normal"/>
    <w:next w:val="Normal"/>
    <w:link w:val="Heading2Char"/>
    <w:qFormat/>
    <w:rsid w:val="00A27F27"/>
    <w:pPr>
      <w:keepNext/>
      <w:numPr>
        <w:ilvl w:val="1"/>
        <w:numId w:val="4"/>
      </w:numPr>
      <w:outlineLvl w:val="1"/>
    </w:pPr>
    <w:rPr>
      <w:rFonts w:ascii="Arial" w:hAnsi="Arial"/>
      <w:b/>
      <w:bCs/>
    </w:rPr>
  </w:style>
  <w:style w:type="paragraph" w:styleId="Heading3">
    <w:name w:val="heading 3"/>
    <w:basedOn w:val="Normal"/>
    <w:next w:val="Normal"/>
    <w:link w:val="Heading3Char"/>
    <w:qFormat/>
    <w:rsid w:val="00A27F27"/>
    <w:pPr>
      <w:keepNext/>
      <w:numPr>
        <w:ilvl w:val="2"/>
        <w:numId w:val="4"/>
      </w:numPr>
      <w:jc w:val="both"/>
      <w:outlineLvl w:val="2"/>
    </w:pPr>
    <w:rPr>
      <w:rFonts w:ascii="Arial" w:hAnsi="Arial"/>
      <w:u w:val="single"/>
      <w:lang w:val="en-US"/>
    </w:rPr>
  </w:style>
  <w:style w:type="paragraph" w:styleId="Heading4">
    <w:name w:val="heading 4"/>
    <w:basedOn w:val="Normal"/>
    <w:next w:val="Normal"/>
    <w:link w:val="Heading4Char"/>
    <w:qFormat/>
    <w:rsid w:val="00A27F27"/>
    <w:pPr>
      <w:keepNext/>
      <w:numPr>
        <w:ilvl w:val="3"/>
        <w:numId w:val="4"/>
      </w:numPr>
      <w:jc w:val="center"/>
      <w:outlineLvl w:val="3"/>
    </w:pPr>
    <w:rPr>
      <w:rFonts w:ascii="Arial" w:hAnsi="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27F27"/>
    <w:rPr>
      <w:rFonts w:ascii="Arial" w:hAnsi="Arial" w:cs="Arial"/>
      <w:b/>
      <w:bCs/>
      <w:caps/>
      <w:kern w:val="32"/>
      <w:sz w:val="24"/>
      <w:szCs w:val="24"/>
    </w:rPr>
  </w:style>
  <w:style w:type="character" w:customStyle="1" w:styleId="Heading2Char">
    <w:name w:val="Heading 2 Char"/>
    <w:basedOn w:val="DefaultParagraphFont"/>
    <w:link w:val="Heading2"/>
    <w:rsid w:val="00A27F27"/>
    <w:rPr>
      <w:rFonts w:ascii="Arial" w:hAnsi="Arial"/>
      <w:b/>
      <w:bCs/>
      <w:sz w:val="24"/>
      <w:szCs w:val="24"/>
      <w:lang w:eastAsia="en-US"/>
    </w:rPr>
  </w:style>
  <w:style w:type="character" w:customStyle="1" w:styleId="Heading3Char">
    <w:name w:val="Heading 3 Char"/>
    <w:basedOn w:val="DefaultParagraphFont"/>
    <w:link w:val="Heading3"/>
    <w:rsid w:val="00A27F27"/>
    <w:rPr>
      <w:rFonts w:ascii="Arial" w:hAnsi="Arial"/>
      <w:sz w:val="24"/>
      <w:u w:val="single"/>
      <w:lang w:val="en-US" w:eastAsia="en-US"/>
    </w:rPr>
  </w:style>
  <w:style w:type="character" w:customStyle="1" w:styleId="Heading4Char">
    <w:name w:val="Heading 4 Char"/>
    <w:basedOn w:val="DefaultParagraphFont"/>
    <w:link w:val="Heading4"/>
    <w:rsid w:val="00A27F27"/>
    <w:rPr>
      <w:rFonts w:ascii="Arial" w:hAnsi="Arial"/>
      <w:sz w:val="24"/>
      <w:lang w:val="en-US" w:eastAsia="en-US"/>
    </w:rPr>
  </w:style>
  <w:style w:type="character" w:styleId="Strong">
    <w:name w:val="Strong"/>
    <w:basedOn w:val="DefaultParagraphFont"/>
    <w:qFormat/>
    <w:rsid w:val="00A27F27"/>
    <w:rPr>
      <w:b/>
      <w:bCs/>
    </w:rPr>
  </w:style>
  <w:style w:type="table" w:styleId="TableGrid">
    <w:name w:val="Table Grid"/>
    <w:basedOn w:val="TableNormal"/>
    <w:uiPriority w:val="59"/>
    <w:rsid w:val="00B824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s">
    <w:name w:val="Bullets"/>
    <w:basedOn w:val="Normal"/>
    <w:link w:val="BulletsChar"/>
    <w:qFormat/>
    <w:rsid w:val="00671469"/>
    <w:pPr>
      <w:numPr>
        <w:numId w:val="5"/>
      </w:numPr>
      <w:tabs>
        <w:tab w:val="left" w:pos="1134"/>
      </w:tabs>
      <w:spacing w:before="60" w:after="60" w:line="280" w:lineRule="atLeast"/>
    </w:pPr>
    <w:rPr>
      <w:rFonts w:ascii="Arial" w:eastAsia="Calibri" w:hAnsi="Arial"/>
      <w:spacing w:val="0"/>
      <w:sz w:val="22"/>
      <w:szCs w:val="22"/>
    </w:rPr>
  </w:style>
  <w:style w:type="character" w:customStyle="1" w:styleId="BulletsChar">
    <w:name w:val="Bullets Char"/>
    <w:link w:val="Bullets"/>
    <w:rsid w:val="00671469"/>
    <w:rPr>
      <w:rFonts w:ascii="Arial" w:eastAsia="Calibri" w:hAnsi="Arial"/>
      <w:sz w:val="22"/>
      <w:szCs w:val="22"/>
      <w:lang w:eastAsia="en-US"/>
    </w:rPr>
  </w:style>
  <w:style w:type="character" w:styleId="Hyperlink">
    <w:name w:val="Hyperlink"/>
    <w:basedOn w:val="DefaultParagraphFont"/>
    <w:rsid w:val="00671469"/>
    <w:rPr>
      <w:color w:val="0000FF"/>
      <w:u w:val="single"/>
    </w:rPr>
  </w:style>
  <w:style w:type="paragraph" w:styleId="Header">
    <w:name w:val="header"/>
    <w:basedOn w:val="Normal"/>
    <w:link w:val="HeaderChar"/>
    <w:uiPriority w:val="99"/>
    <w:rsid w:val="00AC655E"/>
    <w:pPr>
      <w:tabs>
        <w:tab w:val="center" w:pos="4153"/>
        <w:tab w:val="right" w:pos="8306"/>
      </w:tabs>
    </w:pPr>
  </w:style>
  <w:style w:type="paragraph" w:styleId="Footer">
    <w:name w:val="footer"/>
    <w:basedOn w:val="Normal"/>
    <w:rsid w:val="00AC655E"/>
    <w:pPr>
      <w:tabs>
        <w:tab w:val="center" w:pos="4153"/>
        <w:tab w:val="right" w:pos="8306"/>
      </w:tabs>
    </w:pPr>
  </w:style>
  <w:style w:type="character" w:styleId="PlaceholderText">
    <w:name w:val="Placeholder Text"/>
    <w:basedOn w:val="DefaultParagraphFont"/>
    <w:uiPriority w:val="99"/>
    <w:semiHidden/>
    <w:rsid w:val="00FA6991"/>
    <w:rPr>
      <w:color w:val="808080"/>
    </w:rPr>
  </w:style>
  <w:style w:type="paragraph" w:styleId="BalloonText">
    <w:name w:val="Balloon Text"/>
    <w:basedOn w:val="Normal"/>
    <w:link w:val="BalloonTextChar"/>
    <w:rsid w:val="00FA6991"/>
    <w:rPr>
      <w:rFonts w:ascii="Tahoma" w:hAnsi="Tahoma" w:cs="Tahoma"/>
      <w:sz w:val="16"/>
      <w:szCs w:val="16"/>
    </w:rPr>
  </w:style>
  <w:style w:type="character" w:customStyle="1" w:styleId="BalloonTextChar">
    <w:name w:val="Balloon Text Char"/>
    <w:basedOn w:val="DefaultParagraphFont"/>
    <w:link w:val="BalloonText"/>
    <w:rsid w:val="00FA6991"/>
    <w:rPr>
      <w:rFonts w:ascii="Tahoma" w:hAnsi="Tahoma" w:cs="Tahoma"/>
      <w:spacing w:val="-3"/>
      <w:sz w:val="16"/>
      <w:szCs w:val="16"/>
      <w:lang w:eastAsia="en-US"/>
    </w:rPr>
  </w:style>
  <w:style w:type="character" w:customStyle="1" w:styleId="HeaderChar">
    <w:name w:val="Header Char"/>
    <w:basedOn w:val="DefaultParagraphFont"/>
    <w:link w:val="Header"/>
    <w:uiPriority w:val="99"/>
    <w:rsid w:val="008A279D"/>
    <w:rPr>
      <w:rFonts w:ascii="Arial Narrow" w:hAnsi="Arial Narrow"/>
      <w:spacing w:val="-3"/>
      <w:sz w:val="28"/>
      <w:lang w:eastAsia="en-US"/>
    </w:rPr>
  </w:style>
  <w:style w:type="paragraph" w:styleId="ListParagraph">
    <w:name w:val="List Paragraph"/>
    <w:aliases w:val="Bullet point text,Dot pt,No Spacing1,List Paragraph Char Char Char,Indicator Text,Numbered Para 1,List Paragraph1,Bullet Points,MAIN CONTENT,Bullet 1,List Paragraph11,List Paragraph12,F5 List Paragraph,Colorful List - Accent 11,OBC Bullet"/>
    <w:basedOn w:val="Normal"/>
    <w:link w:val="ListParagraphChar"/>
    <w:uiPriority w:val="34"/>
    <w:qFormat/>
    <w:rsid w:val="000B7122"/>
    <w:pPr>
      <w:ind w:left="720"/>
      <w:contextualSpacing/>
    </w:pPr>
  </w:style>
  <w:style w:type="character" w:styleId="FollowedHyperlink">
    <w:name w:val="FollowedHyperlink"/>
    <w:basedOn w:val="DefaultParagraphFont"/>
    <w:rsid w:val="003B0CE7"/>
    <w:rPr>
      <w:color w:val="800080" w:themeColor="followedHyperlink"/>
      <w:u w:val="single"/>
    </w:rPr>
  </w:style>
  <w:style w:type="character" w:customStyle="1" w:styleId="Style1">
    <w:name w:val="Style1"/>
    <w:basedOn w:val="DefaultParagraphFont"/>
    <w:uiPriority w:val="1"/>
    <w:rsid w:val="00277822"/>
    <w:rPr>
      <w:rFonts w:ascii="Arial" w:hAnsi="Arial"/>
      <w:sz w:val="24"/>
    </w:rPr>
  </w:style>
  <w:style w:type="character" w:customStyle="1" w:styleId="SBAR">
    <w:name w:val="SBAR"/>
    <w:basedOn w:val="DefaultParagraphFont"/>
    <w:uiPriority w:val="1"/>
    <w:qFormat/>
    <w:rsid w:val="00277822"/>
    <w:rPr>
      <w:rFonts w:ascii="Arial" w:hAnsi="Arial"/>
      <w:sz w:val="24"/>
    </w:rPr>
  </w:style>
  <w:style w:type="character" w:customStyle="1" w:styleId="SBARBlank">
    <w:name w:val="SBAR Blank"/>
    <w:basedOn w:val="DefaultParagraphFont"/>
    <w:uiPriority w:val="1"/>
    <w:rsid w:val="00277822"/>
    <w:rPr>
      <w:rFonts w:ascii="Arial" w:hAnsi="Arial"/>
      <w:color w:val="FFFFFF" w:themeColor="background1"/>
    </w:rPr>
  </w:style>
  <w:style w:type="character" w:customStyle="1" w:styleId="Style2">
    <w:name w:val="Style2"/>
    <w:basedOn w:val="DefaultParagraphFont"/>
    <w:uiPriority w:val="1"/>
    <w:rsid w:val="003F1726"/>
    <w:rPr>
      <w:rFonts w:ascii="Arial" w:hAnsi="Arial"/>
      <w:sz w:val="24"/>
    </w:rPr>
  </w:style>
  <w:style w:type="character" w:customStyle="1" w:styleId="Style3">
    <w:name w:val="Style3"/>
    <w:basedOn w:val="DefaultParagraphFont"/>
    <w:uiPriority w:val="1"/>
    <w:rsid w:val="00D32C75"/>
    <w:rPr>
      <w:color w:val="000000" w:themeColor="text1"/>
    </w:rPr>
  </w:style>
  <w:style w:type="character" w:customStyle="1" w:styleId="Style4">
    <w:name w:val="Style4"/>
    <w:basedOn w:val="DefaultParagraphFont"/>
    <w:uiPriority w:val="1"/>
    <w:rsid w:val="00D32C75"/>
  </w:style>
  <w:style w:type="character" w:styleId="UnresolvedMention">
    <w:name w:val="Unresolved Mention"/>
    <w:basedOn w:val="DefaultParagraphFont"/>
    <w:uiPriority w:val="99"/>
    <w:semiHidden/>
    <w:unhideWhenUsed/>
    <w:rsid w:val="00A61D80"/>
    <w:rPr>
      <w:color w:val="605E5C"/>
      <w:shd w:val="clear" w:color="auto" w:fill="E1DFDD"/>
    </w:rPr>
  </w:style>
  <w:style w:type="character" w:styleId="CommentReference">
    <w:name w:val="annotation reference"/>
    <w:basedOn w:val="DefaultParagraphFont"/>
    <w:semiHidden/>
    <w:unhideWhenUsed/>
    <w:rsid w:val="00446E2B"/>
    <w:rPr>
      <w:sz w:val="16"/>
      <w:szCs w:val="16"/>
    </w:rPr>
  </w:style>
  <w:style w:type="paragraph" w:styleId="CommentText">
    <w:name w:val="annotation text"/>
    <w:basedOn w:val="Normal"/>
    <w:link w:val="CommentTextChar"/>
    <w:semiHidden/>
    <w:unhideWhenUsed/>
    <w:rsid w:val="00446E2B"/>
    <w:rPr>
      <w:sz w:val="20"/>
      <w:szCs w:val="20"/>
    </w:rPr>
  </w:style>
  <w:style w:type="character" w:customStyle="1" w:styleId="CommentTextChar">
    <w:name w:val="Comment Text Char"/>
    <w:basedOn w:val="DefaultParagraphFont"/>
    <w:link w:val="CommentText"/>
    <w:semiHidden/>
    <w:rsid w:val="00446E2B"/>
    <w:rPr>
      <w:rFonts w:ascii="Arial Narrow" w:hAnsi="Arial Narrow"/>
      <w:sz w:val="20"/>
      <w:szCs w:val="20"/>
      <w:lang w:eastAsia="en-US"/>
    </w:rPr>
  </w:style>
  <w:style w:type="paragraph" w:styleId="CommentSubject">
    <w:name w:val="annotation subject"/>
    <w:basedOn w:val="CommentText"/>
    <w:next w:val="CommentText"/>
    <w:link w:val="CommentSubjectChar"/>
    <w:semiHidden/>
    <w:unhideWhenUsed/>
    <w:rsid w:val="00446E2B"/>
    <w:rPr>
      <w:b/>
      <w:bCs/>
    </w:rPr>
  </w:style>
  <w:style w:type="character" w:customStyle="1" w:styleId="CommentSubjectChar">
    <w:name w:val="Comment Subject Char"/>
    <w:basedOn w:val="CommentTextChar"/>
    <w:link w:val="CommentSubject"/>
    <w:semiHidden/>
    <w:rsid w:val="00446E2B"/>
    <w:rPr>
      <w:rFonts w:ascii="Arial Narrow" w:hAnsi="Arial Narrow"/>
      <w:b/>
      <w:bCs/>
      <w:sz w:val="20"/>
      <w:szCs w:val="20"/>
      <w:lang w:eastAsia="en-US"/>
    </w:rPr>
  </w:style>
  <w:style w:type="character" w:customStyle="1" w:styleId="ListParagraphChar">
    <w:name w:val="List Paragraph Char"/>
    <w:aliases w:val="Bullet point tex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3A63C5"/>
    <w:rPr>
      <w:rFonts w:ascii="Arial Narrow" w:hAnsi="Arial Narrow"/>
      <w:sz w:val="28"/>
      <w:lang w:eastAsia="en-US"/>
    </w:rPr>
  </w:style>
  <w:style w:type="paragraph" w:customStyle="1" w:styleId="paragraph">
    <w:name w:val="paragraph"/>
    <w:basedOn w:val="Normal"/>
    <w:rsid w:val="00B45A1C"/>
    <w:pPr>
      <w:spacing w:before="100" w:beforeAutospacing="1" w:after="100" w:afterAutospacing="1"/>
    </w:pPr>
    <w:rPr>
      <w:rFonts w:ascii="Times New Roman" w:hAnsi="Times New Roman" w:cs="Times New Roman"/>
      <w:color w:val="auto"/>
      <w:spacing w:val="0"/>
      <w:sz w:val="24"/>
      <w:lang w:eastAsia="en-GB"/>
    </w:rPr>
  </w:style>
  <w:style w:type="paragraph" w:customStyle="1" w:styleId="Default">
    <w:name w:val="Default"/>
    <w:rsid w:val="00F87559"/>
    <w:pPr>
      <w:autoSpaceDE w:val="0"/>
      <w:autoSpaceDN w:val="0"/>
      <w:adjustRightInd w:val="0"/>
    </w:pPr>
    <w:rPr>
      <w:color w:val="000000"/>
    </w:rPr>
  </w:style>
  <w:style w:type="character" w:customStyle="1" w:styleId="normaltextrun">
    <w:name w:val="normaltextrun"/>
    <w:basedOn w:val="DefaultParagraphFont"/>
    <w:rsid w:val="00A43805"/>
  </w:style>
  <w:style w:type="character" w:customStyle="1" w:styleId="eop">
    <w:name w:val="eop"/>
    <w:basedOn w:val="DefaultParagraphFont"/>
    <w:rsid w:val="00A43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304808">
      <w:bodyDiv w:val="1"/>
      <w:marLeft w:val="0"/>
      <w:marRight w:val="0"/>
      <w:marTop w:val="0"/>
      <w:marBottom w:val="0"/>
      <w:divBdr>
        <w:top w:val="none" w:sz="0" w:space="0" w:color="auto"/>
        <w:left w:val="none" w:sz="0" w:space="0" w:color="auto"/>
        <w:bottom w:val="none" w:sz="0" w:space="0" w:color="auto"/>
        <w:right w:val="none" w:sz="0" w:space="0" w:color="auto"/>
      </w:divBdr>
    </w:div>
    <w:div w:id="343365801">
      <w:bodyDiv w:val="1"/>
      <w:marLeft w:val="0"/>
      <w:marRight w:val="0"/>
      <w:marTop w:val="0"/>
      <w:marBottom w:val="0"/>
      <w:divBdr>
        <w:top w:val="none" w:sz="0" w:space="0" w:color="auto"/>
        <w:left w:val="none" w:sz="0" w:space="0" w:color="auto"/>
        <w:bottom w:val="none" w:sz="0" w:space="0" w:color="auto"/>
        <w:right w:val="none" w:sz="0" w:space="0" w:color="auto"/>
      </w:divBdr>
    </w:div>
    <w:div w:id="814830710">
      <w:bodyDiv w:val="1"/>
      <w:marLeft w:val="0"/>
      <w:marRight w:val="0"/>
      <w:marTop w:val="0"/>
      <w:marBottom w:val="0"/>
      <w:divBdr>
        <w:top w:val="none" w:sz="0" w:space="0" w:color="auto"/>
        <w:left w:val="none" w:sz="0" w:space="0" w:color="auto"/>
        <w:bottom w:val="none" w:sz="0" w:space="0" w:color="auto"/>
        <w:right w:val="none" w:sz="0" w:space="0" w:color="auto"/>
      </w:divBdr>
    </w:div>
    <w:div w:id="920025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HDD_Nursing-assurance-and-safety/SitePages/Quality-and-Engagement-Act.aspx"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hduhb.nhs.wales/about-us/governance-arrangements/the-well-being-of-future-generations-wales-act/well-being-of-future-generations-act-links-and-documents/wfga-annual-report-2021-22/"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hswales365.sharepoint.com/sites/HDD_Nursing-assurance-and-safety/SitePages/Quality-and-Engagement-Act.asp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rr6blsrvfilvm02.cymru.nhs.uk\share$\Finance\Hywel%20Dda%20Health%20Board\Service%20Modernisation\Capital\Capital%20Monitoring\2025-26\Month%204\Capital%20Tables%20M04-26%2004.08.25%20Final%20V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Forecast</a:t>
            </a:r>
            <a:r>
              <a:rPr lang="en-GB" baseline="0"/>
              <a:t> spend profile</a:t>
            </a:r>
            <a:endParaRPr lang="en-GB"/>
          </a:p>
          <a:p>
            <a:pPr>
              <a:defRPr/>
            </a:pPr>
            <a:r>
              <a:rPr lang="en-GB"/>
              <a:t>£'000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'Dashboard Graphs'!$B$2</c:f>
              <c:strCache>
                <c:ptCount val="1"/>
                <c:pt idx="0">
                  <c:v>Original forecast</c:v>
                </c:pt>
              </c:strCache>
              <c:extLst xmlns:c15="http://schemas.microsoft.com/office/drawing/2012/chart"/>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'Dashboard Graphs'!$C$1:$N$1</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extLst xmlns:c15="http://schemas.microsoft.com/office/drawing/2012/chart"/>
            </c:strRef>
          </c:cat>
          <c:val>
            <c:numRef>
              <c:f>'Dashboard Graphs'!$C$2:$N$2</c:f>
              <c:numCache>
                <c:formatCode>#,##0_ ;[Red]\-#,##0\ </c:formatCode>
                <c:ptCount val="12"/>
                <c:pt idx="0">
                  <c:v>734.45098999999993</c:v>
                </c:pt>
                <c:pt idx="1">
                  <c:v>1643.6329117237249</c:v>
                </c:pt>
                <c:pt idx="2">
                  <c:v>1486.0308060126245</c:v>
                </c:pt>
                <c:pt idx="3">
                  <c:v>1433.6631549964329</c:v>
                </c:pt>
                <c:pt idx="4">
                  <c:v>1641.3866692584147</c:v>
                </c:pt>
                <c:pt idx="5">
                  <c:v>1460.6643010804164</c:v>
                </c:pt>
                <c:pt idx="6">
                  <c:v>2028.2425997291741</c:v>
                </c:pt>
                <c:pt idx="7">
                  <c:v>2965.9636561339621</c:v>
                </c:pt>
                <c:pt idx="8">
                  <c:v>3306.8990233039417</c:v>
                </c:pt>
                <c:pt idx="9">
                  <c:v>4686.0312239072937</c:v>
                </c:pt>
                <c:pt idx="10">
                  <c:v>5490.9308456531053</c:v>
                </c:pt>
                <c:pt idx="11">
                  <c:v>6746.5793682009098</c:v>
                </c:pt>
              </c:numCache>
              <c:extLst xmlns:c15="http://schemas.microsoft.com/office/drawing/2012/chart"/>
            </c:numRef>
          </c:val>
          <c:smooth val="0"/>
          <c:extLst xmlns:c15="http://schemas.microsoft.com/office/drawing/2012/chart">
            <c:ext xmlns:c16="http://schemas.microsoft.com/office/drawing/2014/chart" uri="{C3380CC4-5D6E-409C-BE32-E72D297353CC}">
              <c16:uniqueId val="{00000000-7235-4EA7-9957-B1EA07DB710A}"/>
            </c:ext>
          </c:extLst>
        </c:ser>
        <c:ser>
          <c:idx val="1"/>
          <c:order val="1"/>
          <c:tx>
            <c:strRef>
              <c:f>'Dashboard Graphs'!$B$3</c:f>
              <c:strCache>
                <c:ptCount val="1"/>
                <c:pt idx="0">
                  <c:v>Actual/latest forecast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'Dashboard Graphs'!$C$1:$N$1</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'Dashboard Graphs'!$C$3:$N$3</c:f>
              <c:numCache>
                <c:formatCode>#,##0</c:formatCode>
                <c:ptCount val="12"/>
                <c:pt idx="0">
                  <c:v>734.45098999999993</c:v>
                </c:pt>
                <c:pt idx="1">
                  <c:v>644.01684</c:v>
                </c:pt>
                <c:pt idx="2">
                  <c:v>932.32628999999997</c:v>
                </c:pt>
                <c:pt idx="3">
                  <c:v>1393.75847</c:v>
                </c:pt>
                <c:pt idx="4">
                  <c:v>2120.1555343032869</c:v>
                </c:pt>
                <c:pt idx="5">
                  <c:v>2428.7870377913669</c:v>
                </c:pt>
                <c:pt idx="6">
                  <c:v>2965.1665151460384</c:v>
                </c:pt>
                <c:pt idx="7">
                  <c:v>3108.3018442416151</c:v>
                </c:pt>
                <c:pt idx="8">
                  <c:v>2891.3445740534385</c:v>
                </c:pt>
                <c:pt idx="9">
                  <c:v>3797.1726197971916</c:v>
                </c:pt>
                <c:pt idx="10">
                  <c:v>6058.350163615949</c:v>
                </c:pt>
                <c:pt idx="11">
                  <c:v>6550.2565952446857</c:v>
                </c:pt>
              </c:numCache>
            </c:numRef>
          </c:val>
          <c:smooth val="0"/>
          <c:extLst>
            <c:ext xmlns:c16="http://schemas.microsoft.com/office/drawing/2014/chart" uri="{C3380CC4-5D6E-409C-BE32-E72D297353CC}">
              <c16:uniqueId val="{00000001-7235-4EA7-9957-B1EA07DB710A}"/>
            </c:ext>
          </c:extLst>
        </c:ser>
        <c:dLbls>
          <c:showLegendKey val="0"/>
          <c:showVal val="0"/>
          <c:showCatName val="0"/>
          <c:showSerName val="0"/>
          <c:showPercent val="0"/>
          <c:showBubbleSize val="0"/>
        </c:dLbls>
        <c:marker val="1"/>
        <c:smooth val="0"/>
        <c:axId val="736241160"/>
        <c:axId val="736239848"/>
        <c:extLst/>
      </c:lineChart>
      <c:catAx>
        <c:axId val="736241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6239848"/>
        <c:crosses val="autoZero"/>
        <c:auto val="1"/>
        <c:lblAlgn val="ctr"/>
        <c:lblOffset val="100"/>
        <c:noMultiLvlLbl val="0"/>
      </c:catAx>
      <c:valAx>
        <c:axId val="736239848"/>
        <c:scaling>
          <c:orientation val="minMax"/>
        </c:scaling>
        <c:delete val="0"/>
        <c:axPos val="l"/>
        <c:majorGridlines>
          <c:spPr>
            <a:ln w="9525" cap="flat" cmpd="sng" algn="ctr">
              <a:solidFill>
                <a:schemeClr val="tx1">
                  <a:lumMod val="15000"/>
                  <a:lumOff val="85000"/>
                </a:schemeClr>
              </a:solidFill>
              <a:round/>
            </a:ln>
            <a:effectLst/>
          </c:spPr>
        </c:majorGridlines>
        <c:numFmt formatCode="#,##0_ ;[Red]\-#,##0\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6241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C923F50046441809A3BFF306573401E"/>
        <w:category>
          <w:name w:val="General"/>
          <w:gallery w:val="placeholder"/>
        </w:category>
        <w:types>
          <w:type w:val="bbPlcHdr"/>
        </w:types>
        <w:behaviors>
          <w:behavior w:val="content"/>
        </w:behaviors>
        <w:guid w:val="{AF4D13AA-23EC-48E1-B66B-B359EED0B59F}"/>
      </w:docPartPr>
      <w:docPartBody>
        <w:p w:rsidR="008B3A47" w:rsidRDefault="000E6971" w:rsidP="000E6971">
          <w:pPr>
            <w:pStyle w:val="CC923F50046441809A3BFF306573401E2"/>
          </w:pPr>
          <w:r w:rsidRPr="00861EA8">
            <w:rPr>
              <w:rStyle w:val="PlaceholderText"/>
              <w:rFonts w:ascii="Arial" w:hAnsi="Arial"/>
              <w:sz w:val="24"/>
            </w:rPr>
            <w:t>Click here to enter a date.</w:t>
          </w:r>
        </w:p>
      </w:docPartBody>
    </w:docPart>
    <w:docPart>
      <w:docPartPr>
        <w:name w:val="026DC0C9563148129604BCF93E6040DE"/>
        <w:category>
          <w:name w:val="General"/>
          <w:gallery w:val="placeholder"/>
        </w:category>
        <w:types>
          <w:type w:val="bbPlcHdr"/>
        </w:types>
        <w:behaviors>
          <w:behavior w:val="content"/>
        </w:behaviors>
        <w:guid w:val="{E03FACFD-D584-43D4-A5BA-E04326DB5DBA}"/>
      </w:docPartPr>
      <w:docPartBody>
        <w:p w:rsidR="00374119" w:rsidRDefault="000E6971" w:rsidP="000E6971">
          <w:pPr>
            <w:pStyle w:val="026DC0C9563148129604BCF93E6040DE2"/>
          </w:pPr>
          <w:r w:rsidRPr="00861EA8">
            <w:rPr>
              <w:rStyle w:val="PlaceholderText"/>
              <w:rFonts w:ascii="Arial" w:hAnsi="Arial"/>
              <w:sz w:val="24"/>
            </w:rPr>
            <w:t>Choose an item.</w:t>
          </w:r>
        </w:p>
      </w:docPartBody>
    </w:docPart>
    <w:docPart>
      <w:docPartPr>
        <w:name w:val="1CAFDD5BBFE2404095C7C716195FC9F1"/>
        <w:category>
          <w:name w:val="General"/>
          <w:gallery w:val="placeholder"/>
        </w:category>
        <w:types>
          <w:type w:val="bbPlcHdr"/>
        </w:types>
        <w:behaviors>
          <w:behavior w:val="content"/>
        </w:behaviors>
        <w:guid w:val="{48193AB9-51CB-45D1-85FF-AA813A65BD66}"/>
      </w:docPartPr>
      <w:docPartBody>
        <w:p w:rsidR="00000000" w:rsidRDefault="00FB7CCC" w:rsidP="00FB7CCC">
          <w:pPr>
            <w:pStyle w:val="1CAFDD5BBFE2404095C7C716195FC9F1"/>
          </w:pPr>
          <w:r w:rsidRPr="00861EA8">
            <w:rPr>
              <w:rStyle w:val="PlaceholderText"/>
              <w:rFonts w:ascii="Arial" w:hAnsi="Arial"/>
            </w:rPr>
            <w:t>Choose an item.</w:t>
          </w:r>
        </w:p>
      </w:docPartBody>
    </w:docPart>
    <w:docPart>
      <w:docPartPr>
        <w:name w:val="DE2FE2CA44144DBC92254FB2559D56F2"/>
        <w:category>
          <w:name w:val="General"/>
          <w:gallery w:val="placeholder"/>
        </w:category>
        <w:types>
          <w:type w:val="bbPlcHdr"/>
        </w:types>
        <w:behaviors>
          <w:behavior w:val="content"/>
        </w:behaviors>
        <w:guid w:val="{3EEBCF5E-5B92-4C1B-AB0F-81A028BB78CD}"/>
      </w:docPartPr>
      <w:docPartBody>
        <w:p w:rsidR="00000000" w:rsidRDefault="00FB7CCC" w:rsidP="00FB7CCC">
          <w:pPr>
            <w:pStyle w:val="DE2FE2CA44144DBC92254FB2559D56F2"/>
          </w:pPr>
          <w:r w:rsidRPr="00861EA8">
            <w:rPr>
              <w:rStyle w:val="PlaceholderText"/>
              <w:rFonts w:ascii="Arial" w:hAnsi="Arial"/>
            </w:rPr>
            <w:t>Choose an item.</w:t>
          </w:r>
        </w:p>
      </w:docPartBody>
    </w:docPart>
    <w:docPart>
      <w:docPartPr>
        <w:name w:val="E800867F012A46659895A2CCD7252D68"/>
        <w:category>
          <w:name w:val="General"/>
          <w:gallery w:val="placeholder"/>
        </w:category>
        <w:types>
          <w:type w:val="bbPlcHdr"/>
        </w:types>
        <w:behaviors>
          <w:behavior w:val="content"/>
        </w:behaviors>
        <w:guid w:val="{908A024D-E4AB-48B6-A52E-091F2282722C}"/>
      </w:docPartPr>
      <w:docPartBody>
        <w:p w:rsidR="00000000" w:rsidRDefault="00FB7CCC" w:rsidP="00FB7CCC">
          <w:pPr>
            <w:pStyle w:val="E800867F012A46659895A2CCD7252D68"/>
          </w:pPr>
          <w:r w:rsidRPr="00861EA8">
            <w:rPr>
              <w:rStyle w:val="PlaceholderText"/>
              <w:rFonts w:ascii="Arial" w:hAnsi="Arial"/>
            </w:rPr>
            <w:t>Choose an item.</w:t>
          </w:r>
        </w:p>
      </w:docPartBody>
    </w:docPart>
    <w:docPart>
      <w:docPartPr>
        <w:name w:val="A9A0432C7FA54ADFBC9422C0A3372495"/>
        <w:category>
          <w:name w:val="General"/>
          <w:gallery w:val="placeholder"/>
        </w:category>
        <w:types>
          <w:type w:val="bbPlcHdr"/>
        </w:types>
        <w:behaviors>
          <w:behavior w:val="content"/>
        </w:behaviors>
        <w:guid w:val="{00AE3270-430B-4CDD-A491-B7FE9E92E212}"/>
      </w:docPartPr>
      <w:docPartBody>
        <w:p w:rsidR="00000000" w:rsidRDefault="00FB7CCC" w:rsidP="00FB7CCC">
          <w:pPr>
            <w:pStyle w:val="A9A0432C7FA54ADFBC9422C0A3372495"/>
          </w:pPr>
          <w:r w:rsidRPr="00861EA8">
            <w:rPr>
              <w:rStyle w:val="PlaceholderText"/>
              <w:rFonts w:ascii="Arial" w:hAnsi="Arial"/>
            </w:rPr>
            <w:t>Choose an item.</w:t>
          </w:r>
        </w:p>
      </w:docPartBody>
    </w:docPart>
    <w:docPart>
      <w:docPartPr>
        <w:name w:val="95C367037E4B4F57AF29A12B8A237300"/>
        <w:category>
          <w:name w:val="General"/>
          <w:gallery w:val="placeholder"/>
        </w:category>
        <w:types>
          <w:type w:val="bbPlcHdr"/>
        </w:types>
        <w:behaviors>
          <w:behavior w:val="content"/>
        </w:behaviors>
        <w:guid w:val="{2DFE2211-AF43-4CCA-9225-C01AEF31FCC1}"/>
      </w:docPartPr>
      <w:docPartBody>
        <w:p w:rsidR="00000000" w:rsidRDefault="00FB7CCC" w:rsidP="00FB7CCC">
          <w:pPr>
            <w:pStyle w:val="95C367037E4B4F57AF29A12B8A237300"/>
          </w:pPr>
          <w:r w:rsidRPr="00861EA8">
            <w:rPr>
              <w:rStyle w:val="PlaceholderText"/>
              <w:rFonts w:ascii="Arial" w:hAnsi="Arial"/>
            </w:rPr>
            <w:t>Choose an item.</w:t>
          </w:r>
        </w:p>
      </w:docPartBody>
    </w:docPart>
    <w:docPart>
      <w:docPartPr>
        <w:name w:val="963F20A85DE948F782F56B33FF24EB17"/>
        <w:category>
          <w:name w:val="General"/>
          <w:gallery w:val="placeholder"/>
        </w:category>
        <w:types>
          <w:type w:val="bbPlcHdr"/>
        </w:types>
        <w:behaviors>
          <w:behavior w:val="content"/>
        </w:behaviors>
        <w:guid w:val="{9ADE7F23-3DD4-4A6F-9C7A-5402F7D9BB90}"/>
      </w:docPartPr>
      <w:docPartBody>
        <w:p w:rsidR="00000000" w:rsidRDefault="00FB7CCC" w:rsidP="00FB7CCC">
          <w:pPr>
            <w:pStyle w:val="963F20A85DE948F782F56B33FF24EB17"/>
          </w:pPr>
          <w:r w:rsidRPr="00861EA8">
            <w:rPr>
              <w:rStyle w:val="PlaceholderText"/>
              <w:rFonts w:ascii="Arial" w:hAnsi="Arial"/>
            </w:rPr>
            <w:t>Choose an item.</w:t>
          </w:r>
        </w:p>
      </w:docPartBody>
    </w:docPart>
    <w:docPart>
      <w:docPartPr>
        <w:name w:val="8D3A5357F04C4094B9AE11C45BF608CB"/>
        <w:category>
          <w:name w:val="General"/>
          <w:gallery w:val="placeholder"/>
        </w:category>
        <w:types>
          <w:type w:val="bbPlcHdr"/>
        </w:types>
        <w:behaviors>
          <w:behavior w:val="content"/>
        </w:behaviors>
        <w:guid w:val="{3A90184C-6E39-4F5E-94DC-F6D52F8CD1EB}"/>
      </w:docPartPr>
      <w:docPartBody>
        <w:p w:rsidR="00000000" w:rsidRDefault="00FB7CCC" w:rsidP="00FB7CCC">
          <w:pPr>
            <w:pStyle w:val="8D3A5357F04C4094B9AE11C45BF608CB"/>
          </w:pPr>
          <w:r w:rsidRPr="00861EA8">
            <w:rPr>
              <w:rStyle w:val="PlaceholderText"/>
              <w:rFonts w:ascii="Arial" w:hAnsi="Arial"/>
            </w:rPr>
            <w:t>Choose an item.</w:t>
          </w:r>
        </w:p>
      </w:docPartBody>
    </w:docPart>
    <w:docPart>
      <w:docPartPr>
        <w:name w:val="BABC000B63674A1FB2EEF4452B9A013B"/>
        <w:category>
          <w:name w:val="General"/>
          <w:gallery w:val="placeholder"/>
        </w:category>
        <w:types>
          <w:type w:val="bbPlcHdr"/>
        </w:types>
        <w:behaviors>
          <w:behavior w:val="content"/>
        </w:behaviors>
        <w:guid w:val="{7E340E40-A0FF-4210-AD31-7A17AD5A13A3}"/>
      </w:docPartPr>
      <w:docPartBody>
        <w:p w:rsidR="00000000" w:rsidRDefault="00FB7CCC" w:rsidP="00FB7CCC">
          <w:pPr>
            <w:pStyle w:val="BABC000B63674A1FB2EEF4452B9A013B"/>
          </w:pPr>
          <w:r w:rsidRPr="00861EA8">
            <w:rPr>
              <w:rStyle w:val="PlaceholderText"/>
              <w:rFonts w:ascii="Arial" w:hAnsi="Arial"/>
            </w:rPr>
            <w:t>Choose an item.</w:t>
          </w:r>
        </w:p>
      </w:docPartBody>
    </w:docPart>
    <w:docPart>
      <w:docPartPr>
        <w:name w:val="22F1054319B347F499EC67DD4FB7E50C"/>
        <w:category>
          <w:name w:val="General"/>
          <w:gallery w:val="placeholder"/>
        </w:category>
        <w:types>
          <w:type w:val="bbPlcHdr"/>
        </w:types>
        <w:behaviors>
          <w:behavior w:val="content"/>
        </w:behaviors>
        <w:guid w:val="{DBA160E9-D8C0-41A3-A1B0-982AE1D3D8BA}"/>
      </w:docPartPr>
      <w:docPartBody>
        <w:p w:rsidR="00000000" w:rsidRDefault="00FB7CCC" w:rsidP="00FB7CCC">
          <w:pPr>
            <w:pStyle w:val="22F1054319B347F499EC67DD4FB7E50C"/>
          </w:pPr>
          <w:r w:rsidRPr="00861EA8">
            <w:rPr>
              <w:rStyle w:val="PlaceholderText"/>
              <w:rFonts w:ascii="Arial" w:hAnsi="Arial"/>
            </w:rPr>
            <w:t>Choose an item.</w:t>
          </w:r>
        </w:p>
      </w:docPartBody>
    </w:docPart>
    <w:docPart>
      <w:docPartPr>
        <w:name w:val="1A0330E8DD974FDE87F3A56B34156FAF"/>
        <w:category>
          <w:name w:val="General"/>
          <w:gallery w:val="placeholder"/>
        </w:category>
        <w:types>
          <w:type w:val="bbPlcHdr"/>
        </w:types>
        <w:behaviors>
          <w:behavior w:val="content"/>
        </w:behaviors>
        <w:guid w:val="{AEB64260-B5FB-4459-8B8E-4CFDEC03C2FF}"/>
      </w:docPartPr>
      <w:docPartBody>
        <w:p w:rsidR="00000000" w:rsidRDefault="00FB7CCC" w:rsidP="00FB7CCC">
          <w:pPr>
            <w:pStyle w:val="1A0330E8DD974FDE87F3A56B34156FAF"/>
          </w:pPr>
          <w:r w:rsidRPr="00861EA8">
            <w:rPr>
              <w:rStyle w:val="PlaceholderText"/>
              <w:rFonts w:ascii="Arial" w:hAnsi="Arial"/>
            </w:rPr>
            <w:t>Choose an item.</w:t>
          </w:r>
        </w:p>
      </w:docPartBody>
    </w:docPart>
    <w:docPart>
      <w:docPartPr>
        <w:name w:val="145320C2D8C74E759987CEB84AF33464"/>
        <w:category>
          <w:name w:val="General"/>
          <w:gallery w:val="placeholder"/>
        </w:category>
        <w:types>
          <w:type w:val="bbPlcHdr"/>
        </w:types>
        <w:behaviors>
          <w:behavior w:val="content"/>
        </w:behaviors>
        <w:guid w:val="{0BFD595C-6527-4E55-8805-AC8E27A33D4E}"/>
      </w:docPartPr>
      <w:docPartBody>
        <w:p w:rsidR="00000000" w:rsidRDefault="00FB7CCC" w:rsidP="00FB7CCC">
          <w:pPr>
            <w:pStyle w:val="145320C2D8C74E759987CEB84AF33464"/>
          </w:pPr>
          <w:r w:rsidRPr="00861EA8">
            <w:rPr>
              <w:rStyle w:val="PlaceholderText"/>
              <w:rFonts w:ascii="Arial" w:hAnsi="Arial"/>
            </w:rPr>
            <w:t>Choose an item.</w:t>
          </w:r>
        </w:p>
      </w:docPartBody>
    </w:docPart>
    <w:docPart>
      <w:docPartPr>
        <w:name w:val="76EBEAD04B9649B8B5C13D101D80E479"/>
        <w:category>
          <w:name w:val="General"/>
          <w:gallery w:val="placeholder"/>
        </w:category>
        <w:types>
          <w:type w:val="bbPlcHdr"/>
        </w:types>
        <w:behaviors>
          <w:behavior w:val="content"/>
        </w:behaviors>
        <w:guid w:val="{3D389CFF-85DB-40B6-9EEB-005D28E4426F}"/>
      </w:docPartPr>
      <w:docPartBody>
        <w:p w:rsidR="00000000" w:rsidRDefault="00FB7CCC" w:rsidP="00FB7CCC">
          <w:pPr>
            <w:pStyle w:val="76EBEAD04B9649B8B5C13D101D80E479"/>
          </w:pPr>
          <w:r w:rsidRPr="00861EA8">
            <w:rPr>
              <w:rStyle w:val="PlaceholderText"/>
              <w:rFonts w:ascii="Arial" w:hAnsi="Arial"/>
            </w:rPr>
            <w:t>Choose an item.</w:t>
          </w:r>
        </w:p>
      </w:docPartBody>
    </w:docPart>
    <w:docPart>
      <w:docPartPr>
        <w:name w:val="F37B91AA48274345B69B5509423A20CF"/>
        <w:category>
          <w:name w:val="General"/>
          <w:gallery w:val="placeholder"/>
        </w:category>
        <w:types>
          <w:type w:val="bbPlcHdr"/>
        </w:types>
        <w:behaviors>
          <w:behavior w:val="content"/>
        </w:behaviors>
        <w:guid w:val="{E7F4B8D1-857C-445C-976F-3D09BBD5078B}"/>
      </w:docPartPr>
      <w:docPartBody>
        <w:p w:rsidR="00000000" w:rsidRDefault="00FB7CCC" w:rsidP="00FB7CCC">
          <w:pPr>
            <w:pStyle w:val="F37B91AA48274345B69B5509423A20CF"/>
          </w:pPr>
          <w:r w:rsidRPr="00EE7C37">
            <w:rPr>
              <w:rStyle w:val="PlaceholderText"/>
            </w:rPr>
            <w:t>Enter any content that you want to repeat, including other content controls. You can also insert this control around table rows in order to repeat parts of a table.</w:t>
          </w:r>
        </w:p>
      </w:docPartBody>
    </w:docPart>
    <w:docPart>
      <w:docPartPr>
        <w:name w:val="B7072B259BC14574B9F33FC09B71FADC"/>
        <w:category>
          <w:name w:val="General"/>
          <w:gallery w:val="placeholder"/>
        </w:category>
        <w:types>
          <w:type w:val="bbPlcHdr"/>
        </w:types>
        <w:behaviors>
          <w:behavior w:val="content"/>
        </w:behaviors>
        <w:guid w:val="{6A1D904B-4EE7-47AB-87FE-4F9FB412B877}"/>
      </w:docPartPr>
      <w:docPartBody>
        <w:p w:rsidR="00000000" w:rsidRDefault="00FB7CCC" w:rsidP="00FB7CCC">
          <w:pPr>
            <w:pStyle w:val="B7072B259BC14574B9F33FC09B71FADC"/>
          </w:pPr>
          <w:r w:rsidRPr="00861EA8">
            <w:rPr>
              <w:rStyle w:val="PlaceholderText"/>
              <w:rFonts w:ascii="Arial" w:hAnsi="Arial"/>
            </w:rPr>
            <w:t>Choose an item.</w:t>
          </w:r>
        </w:p>
      </w:docPartBody>
    </w:docPart>
    <w:docPart>
      <w:docPartPr>
        <w:name w:val="DD44DEFC585C41929B6CAAE986EAF642"/>
        <w:category>
          <w:name w:val="General"/>
          <w:gallery w:val="placeholder"/>
        </w:category>
        <w:types>
          <w:type w:val="bbPlcHdr"/>
        </w:types>
        <w:behaviors>
          <w:behavior w:val="content"/>
        </w:behaviors>
        <w:guid w:val="{498A5173-057E-4572-8E81-E23C5D1E5486}"/>
      </w:docPartPr>
      <w:docPartBody>
        <w:p w:rsidR="00000000" w:rsidRDefault="00FB7CCC" w:rsidP="00FB7CCC">
          <w:pPr>
            <w:pStyle w:val="DD44DEFC585C41929B6CAAE986EAF642"/>
          </w:pPr>
          <w:r w:rsidRPr="00861EA8">
            <w:rPr>
              <w:rStyle w:val="PlaceholderText"/>
              <w:rFonts w:ascii="Arial" w:hAnsi="Arial"/>
            </w:rPr>
            <w:t>Choose an item.</w:t>
          </w:r>
        </w:p>
      </w:docPartBody>
    </w:docPart>
    <w:docPart>
      <w:docPartPr>
        <w:name w:val="542955F589EC49DEB8DB8FB15CD36CB8"/>
        <w:category>
          <w:name w:val="General"/>
          <w:gallery w:val="placeholder"/>
        </w:category>
        <w:types>
          <w:type w:val="bbPlcHdr"/>
        </w:types>
        <w:behaviors>
          <w:behavior w:val="content"/>
        </w:behaviors>
        <w:guid w:val="{8F203997-B7D7-493B-8B8C-036BA65CFD19}"/>
      </w:docPartPr>
      <w:docPartBody>
        <w:p w:rsidR="00000000" w:rsidRDefault="00FB7CCC" w:rsidP="00FB7CCC">
          <w:pPr>
            <w:pStyle w:val="542955F589EC49DEB8DB8FB15CD36CB8"/>
          </w:pPr>
          <w:r w:rsidRPr="00861EA8">
            <w:rPr>
              <w:rStyle w:val="PlaceholderText"/>
              <w:rFonts w:ascii="Arial" w:hAnsi="Arial"/>
            </w:rPr>
            <w:t>Choose an item.</w:t>
          </w:r>
        </w:p>
      </w:docPartBody>
    </w:docPart>
    <w:docPart>
      <w:docPartPr>
        <w:name w:val="6A0C1FFEB0BC448BBDFF3A76F2090FD6"/>
        <w:category>
          <w:name w:val="General"/>
          <w:gallery w:val="placeholder"/>
        </w:category>
        <w:types>
          <w:type w:val="bbPlcHdr"/>
        </w:types>
        <w:behaviors>
          <w:behavior w:val="content"/>
        </w:behaviors>
        <w:guid w:val="{76A9792C-E42F-404B-8388-1B0AE1874EBC}"/>
      </w:docPartPr>
      <w:docPartBody>
        <w:p w:rsidR="00000000" w:rsidRDefault="00FB7CCC" w:rsidP="00FB7CCC">
          <w:pPr>
            <w:pStyle w:val="6A0C1FFEB0BC448BBDFF3A76F2090FD6"/>
          </w:pPr>
          <w:r w:rsidRPr="00861EA8">
            <w:rPr>
              <w:rStyle w:val="PlaceholderText"/>
              <w:rFonts w:ascii="Arial" w:hAnsi="Arial"/>
            </w:rPr>
            <w:t>Choose an item.</w:t>
          </w:r>
        </w:p>
      </w:docPartBody>
    </w:docPart>
    <w:docPart>
      <w:docPartPr>
        <w:name w:val="F58AA345B59F4F208088641F1505E2FB"/>
        <w:category>
          <w:name w:val="General"/>
          <w:gallery w:val="placeholder"/>
        </w:category>
        <w:types>
          <w:type w:val="bbPlcHdr"/>
        </w:types>
        <w:behaviors>
          <w:behavior w:val="content"/>
        </w:behaviors>
        <w:guid w:val="{8AC0259F-C7BA-4F16-820D-A79B59C57804}"/>
      </w:docPartPr>
      <w:docPartBody>
        <w:p w:rsidR="00000000" w:rsidRDefault="00FB7CCC" w:rsidP="00FB7CCC">
          <w:pPr>
            <w:pStyle w:val="F58AA345B59F4F208088641F1505E2FB"/>
          </w:pPr>
          <w:r w:rsidRPr="00861EA8">
            <w:rPr>
              <w:rStyle w:val="PlaceholderText"/>
              <w:rFonts w:ascii="Arial" w:hAnsi="Arial"/>
              <w:color w:val="808080" w:themeColor="background1" w:themeShade="80"/>
            </w:rPr>
            <w:t>Choose an item.</w:t>
          </w:r>
        </w:p>
      </w:docPartBody>
    </w:docPart>
    <w:docPart>
      <w:docPartPr>
        <w:name w:val="C32035E5EE11445995FE82156257710C"/>
        <w:category>
          <w:name w:val="General"/>
          <w:gallery w:val="placeholder"/>
        </w:category>
        <w:types>
          <w:type w:val="bbPlcHdr"/>
        </w:types>
        <w:behaviors>
          <w:behavior w:val="content"/>
        </w:behaviors>
        <w:guid w:val="{14EC192D-C187-4447-BCBD-C85E9ADEC000}"/>
      </w:docPartPr>
      <w:docPartBody>
        <w:p w:rsidR="00000000" w:rsidRDefault="00FB7CCC" w:rsidP="00FB7CCC">
          <w:pPr>
            <w:pStyle w:val="C32035E5EE11445995FE82156257710C"/>
          </w:pPr>
          <w:r w:rsidRPr="00861EA8">
            <w:rPr>
              <w:rStyle w:val="PlaceholderText"/>
              <w:rFonts w:ascii="Arial" w:hAnsi="Arial"/>
              <w:color w:val="808080" w:themeColor="background1" w:themeShade="80"/>
            </w:rPr>
            <w:t>Choose an item.</w:t>
          </w:r>
        </w:p>
      </w:docPartBody>
    </w:docPart>
    <w:docPart>
      <w:docPartPr>
        <w:name w:val="F16A3E09F8104D3C80544D355B28855D"/>
        <w:category>
          <w:name w:val="General"/>
          <w:gallery w:val="placeholder"/>
        </w:category>
        <w:types>
          <w:type w:val="bbPlcHdr"/>
        </w:types>
        <w:behaviors>
          <w:behavior w:val="content"/>
        </w:behaviors>
        <w:guid w:val="{AB76479A-510A-402C-B474-1A3C2FBC55A0}"/>
      </w:docPartPr>
      <w:docPartBody>
        <w:p w:rsidR="00000000" w:rsidRDefault="00FB7CCC" w:rsidP="00FB7CCC">
          <w:pPr>
            <w:pStyle w:val="F16A3E09F8104D3C80544D355B28855D"/>
          </w:pPr>
          <w:r w:rsidRPr="00861EA8">
            <w:rPr>
              <w:rStyle w:val="PlaceholderText"/>
              <w:rFonts w:ascii="Arial" w:hAnsi="Arial"/>
              <w:color w:val="808080" w:themeColor="background1" w:themeShade="80"/>
            </w:rPr>
            <w:t>Choose an item.</w:t>
          </w:r>
        </w:p>
      </w:docPartBody>
    </w:docPart>
    <w:docPart>
      <w:docPartPr>
        <w:name w:val="50B7162DF1CF49F89F0C668AE5442B76"/>
        <w:category>
          <w:name w:val="General"/>
          <w:gallery w:val="placeholder"/>
        </w:category>
        <w:types>
          <w:type w:val="bbPlcHdr"/>
        </w:types>
        <w:behaviors>
          <w:behavior w:val="content"/>
        </w:behaviors>
        <w:guid w:val="{A0A5D0FD-F171-40D0-9BA0-E0BC7776A7DB}"/>
      </w:docPartPr>
      <w:docPartBody>
        <w:p w:rsidR="00000000" w:rsidRDefault="00FB7CCC" w:rsidP="00FB7CCC">
          <w:pPr>
            <w:pStyle w:val="50B7162DF1CF49F89F0C668AE5442B76"/>
          </w:pPr>
          <w:r w:rsidRPr="00861EA8">
            <w:rPr>
              <w:rStyle w:val="PlaceholderText"/>
              <w:rFonts w:ascii="Arial" w:hAnsi="Arial"/>
              <w:color w:val="808080" w:themeColor="background1" w:themeShade="8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3000000"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E14D2"/>
    <w:rsid w:val="00031A0E"/>
    <w:rsid w:val="000E44A9"/>
    <w:rsid w:val="000E6971"/>
    <w:rsid w:val="001130A0"/>
    <w:rsid w:val="00127D1B"/>
    <w:rsid w:val="001A0AEB"/>
    <w:rsid w:val="001A79D6"/>
    <w:rsid w:val="001E1B56"/>
    <w:rsid w:val="002C15F6"/>
    <w:rsid w:val="00346A2F"/>
    <w:rsid w:val="00364079"/>
    <w:rsid w:val="00374119"/>
    <w:rsid w:val="00384F63"/>
    <w:rsid w:val="003864C1"/>
    <w:rsid w:val="003C35FF"/>
    <w:rsid w:val="003D5EC7"/>
    <w:rsid w:val="003F5F1F"/>
    <w:rsid w:val="003F64F0"/>
    <w:rsid w:val="0047213F"/>
    <w:rsid w:val="004B05E1"/>
    <w:rsid w:val="004E14D2"/>
    <w:rsid w:val="00512B66"/>
    <w:rsid w:val="00520256"/>
    <w:rsid w:val="0054486E"/>
    <w:rsid w:val="005C58EA"/>
    <w:rsid w:val="00650243"/>
    <w:rsid w:val="006716C4"/>
    <w:rsid w:val="006C08E9"/>
    <w:rsid w:val="0070779E"/>
    <w:rsid w:val="007257A0"/>
    <w:rsid w:val="00802B62"/>
    <w:rsid w:val="00822C2F"/>
    <w:rsid w:val="00860955"/>
    <w:rsid w:val="008B3A47"/>
    <w:rsid w:val="00922DC3"/>
    <w:rsid w:val="009532FD"/>
    <w:rsid w:val="0098738D"/>
    <w:rsid w:val="009B6779"/>
    <w:rsid w:val="009C4D5A"/>
    <w:rsid w:val="009E5829"/>
    <w:rsid w:val="00A07726"/>
    <w:rsid w:val="00A27D1B"/>
    <w:rsid w:val="00AE6214"/>
    <w:rsid w:val="00AF2826"/>
    <w:rsid w:val="00B23B13"/>
    <w:rsid w:val="00BB624F"/>
    <w:rsid w:val="00C11250"/>
    <w:rsid w:val="00C413AC"/>
    <w:rsid w:val="00C673E3"/>
    <w:rsid w:val="00CD35E2"/>
    <w:rsid w:val="00D4276F"/>
    <w:rsid w:val="00D61ACA"/>
    <w:rsid w:val="00DE5CEB"/>
    <w:rsid w:val="00E00B3C"/>
    <w:rsid w:val="00E0701B"/>
    <w:rsid w:val="00E14127"/>
    <w:rsid w:val="00E447DC"/>
    <w:rsid w:val="00EA17A8"/>
    <w:rsid w:val="00EB0C8E"/>
    <w:rsid w:val="00EC4D31"/>
    <w:rsid w:val="00ED6BF3"/>
    <w:rsid w:val="00F20B57"/>
    <w:rsid w:val="00F357F5"/>
    <w:rsid w:val="00FB7CCC"/>
    <w:rsid w:val="00FE26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05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7CCC"/>
    <w:rPr>
      <w:color w:val="808080"/>
    </w:rPr>
  </w:style>
  <w:style w:type="paragraph" w:customStyle="1" w:styleId="ED4ACBE517C74CD09AF364BC8FBE69DC">
    <w:name w:val="ED4ACBE517C74CD09AF364BC8FBE69DC"/>
    <w:rsid w:val="00AF2826"/>
    <w:pPr>
      <w:spacing w:after="160" w:line="259" w:lineRule="auto"/>
    </w:pPr>
  </w:style>
  <w:style w:type="paragraph" w:customStyle="1" w:styleId="CC923F50046441809A3BFF306573401E2">
    <w:name w:val="CC923F50046441809A3BFF306573401E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026DC0C9563148129604BCF93E6040DE2">
    <w:name w:val="026DC0C9563148129604BCF93E6040DE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3928CDE08F684E45A4F3EC168FD76F422">
    <w:name w:val="3928CDE08F684E45A4F3EC168FD76F42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D8E25FEF9A147598C10823205D0F4422">
    <w:name w:val="1D8E25FEF9A147598C10823205D0F442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2CAC0FD4D9C0469AA502831A1E8DAA082">
    <w:name w:val="2CAC0FD4D9C0469AA502831A1E8DAA08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E92297BBC534C79888F207864FB91302">
    <w:name w:val="1E92297BBC534C79888F207864FB9130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AA5E9570FF4B4D00BDAC9787B553D9952">
    <w:name w:val="AA5E9570FF4B4D00BDAC9787B553D995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CCF4181D74946D2A5845A1FB8A482982">
    <w:name w:val="7CCF4181D74946D2A5845A1FB8A48298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501B9D5B3FAA430980BC79CDCA69A4462">
    <w:name w:val="501B9D5B3FAA430980BC79CDCA69A446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D12004A0BC8D4C49A1D4BF11E5A7C76F2">
    <w:name w:val="D12004A0BC8D4C49A1D4BF11E5A7C76F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45457AA80C1442818C69451AF5BCAB65">
    <w:name w:val="45457AA80C1442818C69451AF5BCAB65"/>
    <w:rsid w:val="001130A0"/>
    <w:pPr>
      <w:spacing w:after="160" w:line="278" w:lineRule="auto"/>
    </w:pPr>
    <w:rPr>
      <w:kern w:val="2"/>
      <w:sz w:val="24"/>
      <w:szCs w:val="24"/>
      <w14:ligatures w14:val="standardContextual"/>
    </w:rPr>
  </w:style>
  <w:style w:type="paragraph" w:customStyle="1" w:styleId="65925CF44E1E429699DF877248383889">
    <w:name w:val="65925CF44E1E429699DF877248383889"/>
    <w:rsid w:val="001130A0"/>
    <w:pPr>
      <w:spacing w:after="160" w:line="278" w:lineRule="auto"/>
    </w:pPr>
    <w:rPr>
      <w:kern w:val="2"/>
      <w:sz w:val="24"/>
      <w:szCs w:val="24"/>
      <w14:ligatures w14:val="standardContextual"/>
    </w:rPr>
  </w:style>
  <w:style w:type="paragraph" w:customStyle="1" w:styleId="FCB0D604D9914282B03AD6CFD771FC4F">
    <w:name w:val="FCB0D604D9914282B03AD6CFD771FC4F"/>
    <w:rsid w:val="001130A0"/>
    <w:pPr>
      <w:spacing w:after="160" w:line="278" w:lineRule="auto"/>
    </w:pPr>
    <w:rPr>
      <w:kern w:val="2"/>
      <w:sz w:val="24"/>
      <w:szCs w:val="24"/>
      <w14:ligatures w14:val="standardContextual"/>
    </w:rPr>
  </w:style>
  <w:style w:type="paragraph" w:customStyle="1" w:styleId="DF19D388B5794C1C86B7BA83F84CFEA6">
    <w:name w:val="DF19D388B5794C1C86B7BA83F84CFEA6"/>
    <w:rsid w:val="001130A0"/>
    <w:pPr>
      <w:spacing w:after="160" w:line="278" w:lineRule="auto"/>
    </w:pPr>
    <w:rPr>
      <w:kern w:val="2"/>
      <w:sz w:val="24"/>
      <w:szCs w:val="24"/>
      <w14:ligatures w14:val="standardContextual"/>
    </w:rPr>
  </w:style>
  <w:style w:type="paragraph" w:customStyle="1" w:styleId="56C8B7CABA4D4B499E9451E5E3F5329B2">
    <w:name w:val="56C8B7CABA4D4B499E9451E5E3F5329B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13C3D865D38E43A9859533ABD2D26F0A2">
    <w:name w:val="13C3D865D38E43A9859533ABD2D26F0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9ADE9D047B1467887E96D762660D27A2">
    <w:name w:val="79ADE9D047B1467887E96D762660D27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FE7D78CB70434791BB5BF21BF73959F72">
    <w:name w:val="FE7D78CB70434791BB5BF21BF73959F7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99A94DFAD7E14B43A2C6E6A11AC3890A2">
    <w:name w:val="99A94DFAD7E14B43A2C6E6A11AC3890A2"/>
    <w:rsid w:val="000E6971"/>
    <w:pPr>
      <w:spacing w:after="0" w:line="240" w:lineRule="auto"/>
    </w:pPr>
    <w:rPr>
      <w:rFonts w:ascii="Arial Narrow" w:eastAsia="Times New Roman" w:hAnsi="Arial Narrow" w:cs="Arial"/>
      <w:color w:val="000000" w:themeColor="text1"/>
      <w:spacing w:val="-3"/>
      <w:sz w:val="28"/>
      <w:szCs w:val="24"/>
      <w:lang w:eastAsia="en-US"/>
    </w:rPr>
  </w:style>
  <w:style w:type="paragraph" w:customStyle="1" w:styleId="7D32D6297ABD4E7686881B5E35E6E3DA">
    <w:name w:val="7D32D6297ABD4E7686881B5E35E6E3DA"/>
    <w:rsid w:val="000E6971"/>
    <w:pPr>
      <w:spacing w:after="160" w:line="278" w:lineRule="auto"/>
    </w:pPr>
    <w:rPr>
      <w:kern w:val="2"/>
      <w:sz w:val="24"/>
      <w:szCs w:val="24"/>
      <w14:ligatures w14:val="standardContextual"/>
    </w:rPr>
  </w:style>
  <w:style w:type="paragraph" w:customStyle="1" w:styleId="0B88751E5C954AE6AFC167666E01A31E">
    <w:name w:val="0B88751E5C954AE6AFC167666E01A31E"/>
    <w:rsid w:val="000E6971"/>
    <w:pPr>
      <w:spacing w:after="160" w:line="278" w:lineRule="auto"/>
    </w:pPr>
    <w:rPr>
      <w:kern w:val="2"/>
      <w:sz w:val="24"/>
      <w:szCs w:val="24"/>
      <w14:ligatures w14:val="standardContextual"/>
    </w:rPr>
  </w:style>
  <w:style w:type="paragraph" w:customStyle="1" w:styleId="7C0BEBB4179442FCA5B3631F54A40D4F">
    <w:name w:val="7C0BEBB4179442FCA5B3631F54A40D4F"/>
    <w:rsid w:val="000E6971"/>
    <w:pPr>
      <w:spacing w:after="160" w:line="278" w:lineRule="auto"/>
    </w:pPr>
    <w:rPr>
      <w:kern w:val="2"/>
      <w:sz w:val="24"/>
      <w:szCs w:val="24"/>
      <w14:ligatures w14:val="standardContextual"/>
    </w:rPr>
  </w:style>
  <w:style w:type="paragraph" w:customStyle="1" w:styleId="9A01550CB15F46DF9248C2EE930B7E9F">
    <w:name w:val="9A01550CB15F46DF9248C2EE930B7E9F"/>
    <w:rsid w:val="00FB7CCC"/>
    <w:pPr>
      <w:spacing w:after="160" w:line="278" w:lineRule="auto"/>
    </w:pPr>
    <w:rPr>
      <w:kern w:val="2"/>
      <w:sz w:val="24"/>
      <w:szCs w:val="24"/>
      <w14:ligatures w14:val="standardContextual"/>
    </w:rPr>
  </w:style>
  <w:style w:type="paragraph" w:customStyle="1" w:styleId="A7BF2D76544A48B6B70ED63CB3FC3555">
    <w:name w:val="A7BF2D76544A48B6B70ED63CB3FC3555"/>
    <w:rsid w:val="00FB7CCC"/>
    <w:pPr>
      <w:spacing w:after="160" w:line="278" w:lineRule="auto"/>
    </w:pPr>
    <w:rPr>
      <w:kern w:val="2"/>
      <w:sz w:val="24"/>
      <w:szCs w:val="24"/>
      <w14:ligatures w14:val="standardContextual"/>
    </w:rPr>
  </w:style>
  <w:style w:type="paragraph" w:customStyle="1" w:styleId="A10E82095EFA478184EC00D5E2DADC8C">
    <w:name w:val="A10E82095EFA478184EC00D5E2DADC8C"/>
    <w:rsid w:val="00FB7CCC"/>
    <w:pPr>
      <w:spacing w:after="160" w:line="278" w:lineRule="auto"/>
    </w:pPr>
    <w:rPr>
      <w:kern w:val="2"/>
      <w:sz w:val="24"/>
      <w:szCs w:val="24"/>
      <w14:ligatures w14:val="standardContextual"/>
    </w:rPr>
  </w:style>
  <w:style w:type="paragraph" w:customStyle="1" w:styleId="EBC388AA07D843989F329999FCCEBD3E">
    <w:name w:val="EBC388AA07D843989F329999FCCEBD3E"/>
    <w:rsid w:val="00FB7CCC"/>
    <w:pPr>
      <w:spacing w:after="160" w:line="278" w:lineRule="auto"/>
    </w:pPr>
    <w:rPr>
      <w:kern w:val="2"/>
      <w:sz w:val="24"/>
      <w:szCs w:val="24"/>
      <w14:ligatures w14:val="standardContextual"/>
    </w:rPr>
  </w:style>
  <w:style w:type="paragraph" w:customStyle="1" w:styleId="5740FE70109E47EAABEA7CAE58AC462F">
    <w:name w:val="5740FE70109E47EAABEA7CAE58AC462F"/>
    <w:rsid w:val="00FB7CCC"/>
    <w:pPr>
      <w:spacing w:after="160" w:line="278" w:lineRule="auto"/>
    </w:pPr>
    <w:rPr>
      <w:kern w:val="2"/>
      <w:sz w:val="24"/>
      <w:szCs w:val="24"/>
      <w14:ligatures w14:val="standardContextual"/>
    </w:rPr>
  </w:style>
  <w:style w:type="paragraph" w:customStyle="1" w:styleId="28FE58320D564C7993CFEBC24AABE515">
    <w:name w:val="28FE58320D564C7993CFEBC24AABE515"/>
    <w:rsid w:val="00FB7CCC"/>
    <w:pPr>
      <w:spacing w:after="160" w:line="278" w:lineRule="auto"/>
    </w:pPr>
    <w:rPr>
      <w:kern w:val="2"/>
      <w:sz w:val="24"/>
      <w:szCs w:val="24"/>
      <w14:ligatures w14:val="standardContextual"/>
    </w:rPr>
  </w:style>
  <w:style w:type="paragraph" w:customStyle="1" w:styleId="19872E4647F54C16A880F4E86F3E460B">
    <w:name w:val="19872E4647F54C16A880F4E86F3E460B"/>
    <w:rsid w:val="00FB7CCC"/>
    <w:pPr>
      <w:spacing w:after="160" w:line="278" w:lineRule="auto"/>
    </w:pPr>
    <w:rPr>
      <w:kern w:val="2"/>
      <w:sz w:val="24"/>
      <w:szCs w:val="24"/>
      <w14:ligatures w14:val="standardContextual"/>
    </w:rPr>
  </w:style>
  <w:style w:type="paragraph" w:customStyle="1" w:styleId="8FF4BBD217C44D6E9A2EE7CE77B9284A">
    <w:name w:val="8FF4BBD217C44D6E9A2EE7CE77B9284A"/>
    <w:rsid w:val="00FB7CCC"/>
    <w:pPr>
      <w:spacing w:after="160" w:line="278" w:lineRule="auto"/>
    </w:pPr>
    <w:rPr>
      <w:kern w:val="2"/>
      <w:sz w:val="24"/>
      <w:szCs w:val="24"/>
      <w14:ligatures w14:val="standardContextual"/>
    </w:rPr>
  </w:style>
  <w:style w:type="paragraph" w:customStyle="1" w:styleId="5BFF4BCBDEAA4D50B217D21C11DEC260">
    <w:name w:val="5BFF4BCBDEAA4D50B217D21C11DEC260"/>
    <w:rsid w:val="00FB7CCC"/>
    <w:pPr>
      <w:spacing w:after="160" w:line="278" w:lineRule="auto"/>
    </w:pPr>
    <w:rPr>
      <w:kern w:val="2"/>
      <w:sz w:val="24"/>
      <w:szCs w:val="24"/>
      <w14:ligatures w14:val="standardContextual"/>
    </w:rPr>
  </w:style>
  <w:style w:type="paragraph" w:customStyle="1" w:styleId="F02031AA6A8245A388EBBDAA08545E8B">
    <w:name w:val="F02031AA6A8245A388EBBDAA08545E8B"/>
    <w:rsid w:val="00FB7CCC"/>
    <w:pPr>
      <w:spacing w:after="160" w:line="278" w:lineRule="auto"/>
    </w:pPr>
    <w:rPr>
      <w:kern w:val="2"/>
      <w:sz w:val="24"/>
      <w:szCs w:val="24"/>
      <w14:ligatures w14:val="standardContextual"/>
    </w:rPr>
  </w:style>
  <w:style w:type="paragraph" w:customStyle="1" w:styleId="4E20656EB87A464CA85040139463A03F">
    <w:name w:val="4E20656EB87A464CA85040139463A03F"/>
    <w:rsid w:val="00FB7CCC"/>
    <w:pPr>
      <w:spacing w:after="160" w:line="278" w:lineRule="auto"/>
    </w:pPr>
    <w:rPr>
      <w:kern w:val="2"/>
      <w:sz w:val="24"/>
      <w:szCs w:val="24"/>
      <w14:ligatures w14:val="standardContextual"/>
    </w:rPr>
  </w:style>
  <w:style w:type="paragraph" w:customStyle="1" w:styleId="279F7B79BFE74463976D7AE330A0A3F7">
    <w:name w:val="279F7B79BFE74463976D7AE330A0A3F7"/>
    <w:rsid w:val="00FB7CCC"/>
    <w:pPr>
      <w:spacing w:after="160" w:line="278" w:lineRule="auto"/>
    </w:pPr>
    <w:rPr>
      <w:kern w:val="2"/>
      <w:sz w:val="24"/>
      <w:szCs w:val="24"/>
      <w14:ligatures w14:val="standardContextual"/>
    </w:rPr>
  </w:style>
  <w:style w:type="paragraph" w:customStyle="1" w:styleId="F81562E6ED8D4B8AB9833ED21E47C222">
    <w:name w:val="F81562E6ED8D4B8AB9833ED21E47C222"/>
    <w:rsid w:val="00FB7CCC"/>
    <w:pPr>
      <w:spacing w:after="160" w:line="278" w:lineRule="auto"/>
    </w:pPr>
    <w:rPr>
      <w:kern w:val="2"/>
      <w:sz w:val="24"/>
      <w:szCs w:val="24"/>
      <w14:ligatures w14:val="standardContextual"/>
    </w:rPr>
  </w:style>
  <w:style w:type="paragraph" w:customStyle="1" w:styleId="342F25CBC965428C9E66AE5B255D888C">
    <w:name w:val="342F25CBC965428C9E66AE5B255D888C"/>
    <w:rsid w:val="00FB7CCC"/>
    <w:pPr>
      <w:spacing w:after="160" w:line="278" w:lineRule="auto"/>
    </w:pPr>
    <w:rPr>
      <w:kern w:val="2"/>
      <w:sz w:val="24"/>
      <w:szCs w:val="24"/>
      <w14:ligatures w14:val="standardContextual"/>
    </w:rPr>
  </w:style>
  <w:style w:type="paragraph" w:customStyle="1" w:styleId="D45E0E96310344809BEE6D48E7079BFC">
    <w:name w:val="D45E0E96310344809BEE6D48E7079BFC"/>
    <w:rsid w:val="00FB7CCC"/>
    <w:pPr>
      <w:spacing w:after="160" w:line="278" w:lineRule="auto"/>
    </w:pPr>
    <w:rPr>
      <w:kern w:val="2"/>
      <w:sz w:val="24"/>
      <w:szCs w:val="24"/>
      <w14:ligatures w14:val="standardContextual"/>
    </w:rPr>
  </w:style>
  <w:style w:type="paragraph" w:customStyle="1" w:styleId="B1AA3ED27E8E4593AE5D24572BEED54E">
    <w:name w:val="B1AA3ED27E8E4593AE5D24572BEED54E"/>
    <w:rsid w:val="00FB7CCC"/>
    <w:pPr>
      <w:spacing w:after="160" w:line="278" w:lineRule="auto"/>
    </w:pPr>
    <w:rPr>
      <w:kern w:val="2"/>
      <w:sz w:val="24"/>
      <w:szCs w:val="24"/>
      <w14:ligatures w14:val="standardContextual"/>
    </w:rPr>
  </w:style>
  <w:style w:type="paragraph" w:customStyle="1" w:styleId="FEA4E8307BEB4812B26AD346EF98280C">
    <w:name w:val="FEA4E8307BEB4812B26AD346EF98280C"/>
    <w:rsid w:val="00FB7CCC"/>
    <w:pPr>
      <w:spacing w:after="160" w:line="278" w:lineRule="auto"/>
    </w:pPr>
    <w:rPr>
      <w:kern w:val="2"/>
      <w:sz w:val="24"/>
      <w:szCs w:val="24"/>
      <w14:ligatures w14:val="standardContextual"/>
    </w:rPr>
  </w:style>
  <w:style w:type="paragraph" w:customStyle="1" w:styleId="3355F19BAA414A91A1243361F3EE5246">
    <w:name w:val="3355F19BAA414A91A1243361F3EE5246"/>
    <w:rsid w:val="00FB7CCC"/>
    <w:pPr>
      <w:spacing w:after="160" w:line="278" w:lineRule="auto"/>
    </w:pPr>
    <w:rPr>
      <w:kern w:val="2"/>
      <w:sz w:val="24"/>
      <w:szCs w:val="24"/>
      <w14:ligatures w14:val="standardContextual"/>
    </w:rPr>
  </w:style>
  <w:style w:type="paragraph" w:customStyle="1" w:styleId="85E0C4709C24447D8CEDD6509D576A50">
    <w:name w:val="85E0C4709C24447D8CEDD6509D576A50"/>
    <w:rsid w:val="00FB7CCC"/>
    <w:pPr>
      <w:spacing w:after="160" w:line="278" w:lineRule="auto"/>
    </w:pPr>
    <w:rPr>
      <w:kern w:val="2"/>
      <w:sz w:val="24"/>
      <w:szCs w:val="24"/>
      <w14:ligatures w14:val="standardContextual"/>
    </w:rPr>
  </w:style>
  <w:style w:type="paragraph" w:customStyle="1" w:styleId="37AACA4B6EE144E1A60DCB765316FAF7">
    <w:name w:val="37AACA4B6EE144E1A60DCB765316FAF7"/>
    <w:rsid w:val="00FB7CCC"/>
    <w:pPr>
      <w:spacing w:after="160" w:line="278" w:lineRule="auto"/>
    </w:pPr>
    <w:rPr>
      <w:kern w:val="2"/>
      <w:sz w:val="24"/>
      <w:szCs w:val="24"/>
      <w14:ligatures w14:val="standardContextual"/>
    </w:rPr>
  </w:style>
  <w:style w:type="paragraph" w:customStyle="1" w:styleId="12D5715CDDD54F6281CF332175A82391">
    <w:name w:val="12D5715CDDD54F6281CF332175A82391"/>
    <w:rsid w:val="00FB7CCC"/>
    <w:pPr>
      <w:spacing w:after="160" w:line="278" w:lineRule="auto"/>
    </w:pPr>
    <w:rPr>
      <w:kern w:val="2"/>
      <w:sz w:val="24"/>
      <w:szCs w:val="24"/>
      <w14:ligatures w14:val="standardContextual"/>
    </w:rPr>
  </w:style>
  <w:style w:type="paragraph" w:customStyle="1" w:styleId="1CAFDD5BBFE2404095C7C716195FC9F1">
    <w:name w:val="1CAFDD5BBFE2404095C7C716195FC9F1"/>
    <w:rsid w:val="00FB7CCC"/>
    <w:pPr>
      <w:spacing w:after="160" w:line="278" w:lineRule="auto"/>
    </w:pPr>
    <w:rPr>
      <w:kern w:val="2"/>
      <w:sz w:val="24"/>
      <w:szCs w:val="24"/>
      <w14:ligatures w14:val="standardContextual"/>
    </w:rPr>
  </w:style>
  <w:style w:type="paragraph" w:customStyle="1" w:styleId="DE2FE2CA44144DBC92254FB2559D56F2">
    <w:name w:val="DE2FE2CA44144DBC92254FB2559D56F2"/>
    <w:rsid w:val="00FB7CCC"/>
    <w:pPr>
      <w:spacing w:after="160" w:line="278" w:lineRule="auto"/>
    </w:pPr>
    <w:rPr>
      <w:kern w:val="2"/>
      <w:sz w:val="24"/>
      <w:szCs w:val="24"/>
      <w14:ligatures w14:val="standardContextual"/>
    </w:rPr>
  </w:style>
  <w:style w:type="paragraph" w:customStyle="1" w:styleId="E800867F012A46659895A2CCD7252D68">
    <w:name w:val="E800867F012A46659895A2CCD7252D68"/>
    <w:rsid w:val="00FB7CCC"/>
    <w:pPr>
      <w:spacing w:after="160" w:line="278" w:lineRule="auto"/>
    </w:pPr>
    <w:rPr>
      <w:kern w:val="2"/>
      <w:sz w:val="24"/>
      <w:szCs w:val="24"/>
      <w14:ligatures w14:val="standardContextual"/>
    </w:rPr>
  </w:style>
  <w:style w:type="paragraph" w:customStyle="1" w:styleId="A9A0432C7FA54ADFBC9422C0A3372495">
    <w:name w:val="A9A0432C7FA54ADFBC9422C0A3372495"/>
    <w:rsid w:val="00FB7CCC"/>
    <w:pPr>
      <w:spacing w:after="160" w:line="278" w:lineRule="auto"/>
    </w:pPr>
    <w:rPr>
      <w:kern w:val="2"/>
      <w:sz w:val="24"/>
      <w:szCs w:val="24"/>
      <w14:ligatures w14:val="standardContextual"/>
    </w:rPr>
  </w:style>
  <w:style w:type="paragraph" w:customStyle="1" w:styleId="95C367037E4B4F57AF29A12B8A237300">
    <w:name w:val="95C367037E4B4F57AF29A12B8A237300"/>
    <w:rsid w:val="00FB7CCC"/>
    <w:pPr>
      <w:spacing w:after="160" w:line="278" w:lineRule="auto"/>
    </w:pPr>
    <w:rPr>
      <w:kern w:val="2"/>
      <w:sz w:val="24"/>
      <w:szCs w:val="24"/>
      <w14:ligatures w14:val="standardContextual"/>
    </w:rPr>
  </w:style>
  <w:style w:type="paragraph" w:customStyle="1" w:styleId="963F20A85DE948F782F56B33FF24EB17">
    <w:name w:val="963F20A85DE948F782F56B33FF24EB17"/>
    <w:rsid w:val="00FB7CCC"/>
    <w:pPr>
      <w:spacing w:after="160" w:line="278" w:lineRule="auto"/>
    </w:pPr>
    <w:rPr>
      <w:kern w:val="2"/>
      <w:sz w:val="24"/>
      <w:szCs w:val="24"/>
      <w14:ligatures w14:val="standardContextual"/>
    </w:rPr>
  </w:style>
  <w:style w:type="paragraph" w:customStyle="1" w:styleId="8D3A5357F04C4094B9AE11C45BF608CB">
    <w:name w:val="8D3A5357F04C4094B9AE11C45BF608CB"/>
    <w:rsid w:val="00FB7CCC"/>
    <w:pPr>
      <w:spacing w:after="160" w:line="278" w:lineRule="auto"/>
    </w:pPr>
    <w:rPr>
      <w:kern w:val="2"/>
      <w:sz w:val="24"/>
      <w:szCs w:val="24"/>
      <w14:ligatures w14:val="standardContextual"/>
    </w:rPr>
  </w:style>
  <w:style w:type="paragraph" w:customStyle="1" w:styleId="BABC000B63674A1FB2EEF4452B9A013B">
    <w:name w:val="BABC000B63674A1FB2EEF4452B9A013B"/>
    <w:rsid w:val="00FB7CCC"/>
    <w:pPr>
      <w:spacing w:after="160" w:line="278" w:lineRule="auto"/>
    </w:pPr>
    <w:rPr>
      <w:kern w:val="2"/>
      <w:sz w:val="24"/>
      <w:szCs w:val="24"/>
      <w14:ligatures w14:val="standardContextual"/>
    </w:rPr>
  </w:style>
  <w:style w:type="paragraph" w:customStyle="1" w:styleId="22F1054319B347F499EC67DD4FB7E50C">
    <w:name w:val="22F1054319B347F499EC67DD4FB7E50C"/>
    <w:rsid w:val="00FB7CCC"/>
    <w:pPr>
      <w:spacing w:after="160" w:line="278" w:lineRule="auto"/>
    </w:pPr>
    <w:rPr>
      <w:kern w:val="2"/>
      <w:sz w:val="24"/>
      <w:szCs w:val="24"/>
      <w14:ligatures w14:val="standardContextual"/>
    </w:rPr>
  </w:style>
  <w:style w:type="paragraph" w:customStyle="1" w:styleId="1A0330E8DD974FDE87F3A56B34156FAF">
    <w:name w:val="1A0330E8DD974FDE87F3A56B34156FAF"/>
    <w:rsid w:val="00FB7CCC"/>
    <w:pPr>
      <w:spacing w:after="160" w:line="278" w:lineRule="auto"/>
    </w:pPr>
    <w:rPr>
      <w:kern w:val="2"/>
      <w:sz w:val="24"/>
      <w:szCs w:val="24"/>
      <w14:ligatures w14:val="standardContextual"/>
    </w:rPr>
  </w:style>
  <w:style w:type="paragraph" w:customStyle="1" w:styleId="145320C2D8C74E759987CEB84AF33464">
    <w:name w:val="145320C2D8C74E759987CEB84AF33464"/>
    <w:rsid w:val="00FB7CCC"/>
    <w:pPr>
      <w:spacing w:after="160" w:line="278" w:lineRule="auto"/>
    </w:pPr>
    <w:rPr>
      <w:kern w:val="2"/>
      <w:sz w:val="24"/>
      <w:szCs w:val="24"/>
      <w14:ligatures w14:val="standardContextual"/>
    </w:rPr>
  </w:style>
  <w:style w:type="paragraph" w:customStyle="1" w:styleId="76EBEAD04B9649B8B5C13D101D80E479">
    <w:name w:val="76EBEAD04B9649B8B5C13D101D80E479"/>
    <w:rsid w:val="00FB7CCC"/>
    <w:pPr>
      <w:spacing w:after="160" w:line="278" w:lineRule="auto"/>
    </w:pPr>
    <w:rPr>
      <w:kern w:val="2"/>
      <w:sz w:val="24"/>
      <w:szCs w:val="24"/>
      <w14:ligatures w14:val="standardContextual"/>
    </w:rPr>
  </w:style>
  <w:style w:type="paragraph" w:customStyle="1" w:styleId="F37B91AA48274345B69B5509423A20CF">
    <w:name w:val="F37B91AA48274345B69B5509423A20CF"/>
    <w:rsid w:val="00FB7CCC"/>
    <w:pPr>
      <w:spacing w:after="160" w:line="278" w:lineRule="auto"/>
    </w:pPr>
    <w:rPr>
      <w:kern w:val="2"/>
      <w:sz w:val="24"/>
      <w:szCs w:val="24"/>
      <w14:ligatures w14:val="standardContextual"/>
    </w:rPr>
  </w:style>
  <w:style w:type="paragraph" w:customStyle="1" w:styleId="B7072B259BC14574B9F33FC09B71FADC">
    <w:name w:val="B7072B259BC14574B9F33FC09B71FADC"/>
    <w:rsid w:val="00FB7CCC"/>
    <w:pPr>
      <w:spacing w:after="160" w:line="278" w:lineRule="auto"/>
    </w:pPr>
    <w:rPr>
      <w:kern w:val="2"/>
      <w:sz w:val="24"/>
      <w:szCs w:val="24"/>
      <w14:ligatures w14:val="standardContextual"/>
    </w:rPr>
  </w:style>
  <w:style w:type="paragraph" w:customStyle="1" w:styleId="DD44DEFC585C41929B6CAAE986EAF642">
    <w:name w:val="DD44DEFC585C41929B6CAAE986EAF642"/>
    <w:rsid w:val="00FB7CCC"/>
    <w:pPr>
      <w:spacing w:after="160" w:line="278" w:lineRule="auto"/>
    </w:pPr>
    <w:rPr>
      <w:kern w:val="2"/>
      <w:sz w:val="24"/>
      <w:szCs w:val="24"/>
      <w14:ligatures w14:val="standardContextual"/>
    </w:rPr>
  </w:style>
  <w:style w:type="paragraph" w:customStyle="1" w:styleId="542955F589EC49DEB8DB8FB15CD36CB8">
    <w:name w:val="542955F589EC49DEB8DB8FB15CD36CB8"/>
    <w:rsid w:val="00FB7CCC"/>
    <w:pPr>
      <w:spacing w:after="160" w:line="278" w:lineRule="auto"/>
    </w:pPr>
    <w:rPr>
      <w:kern w:val="2"/>
      <w:sz w:val="24"/>
      <w:szCs w:val="24"/>
      <w14:ligatures w14:val="standardContextual"/>
    </w:rPr>
  </w:style>
  <w:style w:type="paragraph" w:customStyle="1" w:styleId="6A0C1FFEB0BC448BBDFF3A76F2090FD6">
    <w:name w:val="6A0C1FFEB0BC448BBDFF3A76F2090FD6"/>
    <w:rsid w:val="00FB7CCC"/>
    <w:pPr>
      <w:spacing w:after="160" w:line="278" w:lineRule="auto"/>
    </w:pPr>
    <w:rPr>
      <w:kern w:val="2"/>
      <w:sz w:val="24"/>
      <w:szCs w:val="24"/>
      <w14:ligatures w14:val="standardContextual"/>
    </w:rPr>
  </w:style>
  <w:style w:type="paragraph" w:customStyle="1" w:styleId="F58AA345B59F4F208088641F1505E2FB">
    <w:name w:val="F58AA345B59F4F208088641F1505E2FB"/>
    <w:rsid w:val="00FB7CCC"/>
    <w:pPr>
      <w:spacing w:after="160" w:line="278" w:lineRule="auto"/>
    </w:pPr>
    <w:rPr>
      <w:kern w:val="2"/>
      <w:sz w:val="24"/>
      <w:szCs w:val="24"/>
      <w14:ligatures w14:val="standardContextual"/>
    </w:rPr>
  </w:style>
  <w:style w:type="paragraph" w:customStyle="1" w:styleId="C32035E5EE11445995FE82156257710C">
    <w:name w:val="C32035E5EE11445995FE82156257710C"/>
    <w:rsid w:val="00FB7CCC"/>
    <w:pPr>
      <w:spacing w:after="160" w:line="278" w:lineRule="auto"/>
    </w:pPr>
    <w:rPr>
      <w:kern w:val="2"/>
      <w:sz w:val="24"/>
      <w:szCs w:val="24"/>
      <w14:ligatures w14:val="standardContextual"/>
    </w:rPr>
  </w:style>
  <w:style w:type="paragraph" w:customStyle="1" w:styleId="F16A3E09F8104D3C80544D355B28855D">
    <w:name w:val="F16A3E09F8104D3C80544D355B28855D"/>
    <w:rsid w:val="00FB7CCC"/>
    <w:pPr>
      <w:spacing w:after="160" w:line="278" w:lineRule="auto"/>
    </w:pPr>
    <w:rPr>
      <w:kern w:val="2"/>
      <w:sz w:val="24"/>
      <w:szCs w:val="24"/>
      <w14:ligatures w14:val="standardContextual"/>
    </w:rPr>
  </w:style>
  <w:style w:type="paragraph" w:customStyle="1" w:styleId="50B7162DF1CF49F89F0C668AE5442B76">
    <w:name w:val="50B7162DF1CF49F89F0C668AE5442B76"/>
    <w:rsid w:val="00FB7CCC"/>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4CC32D7B62EA0449BD1EA401DCECB52" ma:contentTypeVersion="15" ma:contentTypeDescription="Create a new document." ma:contentTypeScope="" ma:versionID="e31d3670c6f9873f84071b18c3bb1504">
  <xsd:schema xmlns:xsd="http://www.w3.org/2001/XMLSchema" xmlns:xs="http://www.w3.org/2001/XMLSchema" xmlns:p="http://schemas.microsoft.com/office/2006/metadata/properties" xmlns:ns2="a8579d68-1aae-470e-b1c8-6a44cea9f98c" xmlns:ns3="27f7caa2-d042-450a-80ff-ac0ce92758e1" targetNamespace="http://schemas.microsoft.com/office/2006/metadata/properties" ma:root="true" ma:fieldsID="93e60a7e52c2fe8c560fb658619e6eda" ns2:_="" ns3:_="">
    <xsd:import namespace="a8579d68-1aae-470e-b1c8-6a44cea9f98c"/>
    <xsd:import namespace="27f7caa2-d042-450a-80ff-ac0ce92758e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79d68-1aae-470e-b1c8-6a44cea9f9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7f7caa2-d042-450a-80ff-ac0ce92758e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9fa306d-8a5e-402a-8fe3-e7cc1bb52a6c}" ma:internalName="TaxCatchAll" ma:showField="CatchAllData" ma:web="27f7caa2-d042-450a-80ff-ac0ce92758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7f7caa2-d042-450a-80ff-ac0ce92758e1" xsi:nil="true"/>
    <lcf76f155ced4ddcb4097134ff3c332f xmlns="a8579d68-1aae-470e-b1c8-6a44cea9f98c">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F67A6D-0D1F-4CC1-B325-19683F6136D2}">
  <ds:schemaRefs>
    <ds:schemaRef ds:uri="http://schemas.microsoft.com/sharepoint/v3/contenttype/forms"/>
  </ds:schemaRefs>
</ds:datastoreItem>
</file>

<file path=customXml/itemProps2.xml><?xml version="1.0" encoding="utf-8"?>
<ds:datastoreItem xmlns:ds="http://schemas.openxmlformats.org/officeDocument/2006/customXml" ds:itemID="{00C9A6FA-9AD6-4A78-B76E-4E608660D4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79d68-1aae-470e-b1c8-6a44cea9f98c"/>
    <ds:schemaRef ds:uri="27f7caa2-d042-450a-80ff-ac0ce927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3E0893-FD7F-4660-B960-1B26D27D0DDC}">
  <ds:schemaRefs>
    <ds:schemaRef ds:uri="http://schemas.microsoft.com/office/2006/metadata/properties"/>
    <ds:schemaRef ds:uri="http://schemas.microsoft.com/office/infopath/2007/PartnerControls"/>
    <ds:schemaRef ds:uri="27f7caa2-d042-450a-80ff-ac0ce92758e1"/>
    <ds:schemaRef ds:uri="a8579d68-1aae-470e-b1c8-6a44cea9f98c"/>
  </ds:schemaRefs>
</ds:datastoreItem>
</file>

<file path=customXml/itemProps4.xml><?xml version="1.0" encoding="utf-8"?>
<ds:datastoreItem xmlns:ds="http://schemas.openxmlformats.org/officeDocument/2006/customXml" ds:itemID="{6424CACE-2EED-4897-B28F-A44C1BA70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3283</Words>
  <Characters>18290</Characters>
  <Application>Microsoft Office Word</Application>
  <DocSecurity>0</DocSecurity>
  <Lines>1406</Lines>
  <Paragraphs>695</Paragraphs>
  <ScaleCrop>false</ScaleCrop>
  <HeadingPairs>
    <vt:vector size="2" baseType="variant">
      <vt:variant>
        <vt:lpstr>Title</vt:lpstr>
      </vt:variant>
      <vt:variant>
        <vt:i4>1</vt:i4>
      </vt:variant>
    </vt:vector>
  </HeadingPairs>
  <TitlesOfParts>
    <vt:vector size="1" baseType="lpstr">
      <vt:lpstr/>
    </vt:vector>
  </TitlesOfParts>
  <Company>Hywel Dda Health Board</Company>
  <LinksUpToDate>false</LinksUpToDate>
  <CharactersWithSpaces>20878</CharactersWithSpaces>
  <SharedDoc>false</SharedDoc>
  <HLinks>
    <vt:vector size="18" baseType="variant">
      <vt:variant>
        <vt:i4>524300</vt:i4>
      </vt:variant>
      <vt:variant>
        <vt:i4>27</vt:i4>
      </vt:variant>
      <vt:variant>
        <vt:i4>0</vt:i4>
      </vt:variant>
      <vt:variant>
        <vt:i4>5</vt:i4>
      </vt:variant>
      <vt:variant>
        <vt:lpwstr>http://www.wales.nhs.uk/sitesplus/862/page/61233</vt:lpwstr>
      </vt:variant>
      <vt:variant>
        <vt:lpwstr/>
      </vt:variant>
      <vt:variant>
        <vt:i4>327695</vt:i4>
      </vt:variant>
      <vt:variant>
        <vt:i4>24</vt:i4>
      </vt:variant>
      <vt:variant>
        <vt:i4>0</vt:i4>
      </vt:variant>
      <vt:variant>
        <vt:i4>5</vt:i4>
      </vt:variant>
      <vt:variant>
        <vt:lpwstr>http://www.wales.nhs.uk/sitesplus/862/page/61509</vt:lpwstr>
      </vt:variant>
      <vt:variant>
        <vt:lpwstr/>
      </vt:variant>
      <vt:variant>
        <vt:i4>655374</vt:i4>
      </vt:variant>
      <vt:variant>
        <vt:i4>21</vt:i4>
      </vt:variant>
      <vt:variant>
        <vt:i4>0</vt:i4>
      </vt:variant>
      <vt:variant>
        <vt:i4>5</vt:i4>
      </vt:variant>
      <vt:variant>
        <vt:lpwstr>http://www.wales.nhs.uk/sitesplus/862/page/61516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Tracy Beynon</dc:creator>
  <cp:lastModifiedBy>Karen Richardson (Hywel Dda UHB - Corporate &amp; Partnership Governance Officer)</cp:lastModifiedBy>
  <cp:revision>18</cp:revision>
  <cp:lastPrinted>2017-09-21T14:29:00Z</cp:lastPrinted>
  <dcterms:created xsi:type="dcterms:W3CDTF">2025-08-22T11:38:00Z</dcterms:created>
  <dcterms:modified xsi:type="dcterms:W3CDTF">2025-08-22T11:46:00Z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0x01010074CC32D7B62EA0449BD1EA401DCECB52</vt:lpwstr>
  </property>
  <property fmtid="{D5CDD505-2E9C-101B-9397-08002B2CF9AE}" pid="3" name="MediaServiceImageTags">
    <vt:lpwstr/>
  </property>
</Properties>
</file>